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E6ABD" w14:textId="26D93A4C" w:rsidR="00C11E0C" w:rsidRPr="00AD22B6" w:rsidRDefault="00C11E0C" w:rsidP="00C11E0C">
      <w:pPr>
        <w:spacing w:after="0" w:line="240" w:lineRule="auto"/>
        <w:rPr>
          <w:rFonts w:ascii="Times New Roman" w:eastAsia="Times New Roman" w:hAnsi="Times New Roman" w:cs="Times New Roman"/>
          <w:kern w:val="0"/>
          <w:lang w:eastAsia="nb-NO"/>
          <w14:ligatures w14:val="none"/>
        </w:rPr>
      </w:pPr>
      <w:r w:rsidRPr="00AD22B6">
        <w:rPr>
          <w:rFonts w:ascii="Times New Roman" w:eastAsia="Times New Roman" w:hAnsi="Times New Roman" w:cs="Times New Roman"/>
          <w:kern w:val="0"/>
          <w:lang w:eastAsia="nb-NO"/>
          <w14:ligatures w14:val="none"/>
        </w:rPr>
        <w:t>Interesseorganisasjonen Stopp lidelsen</w:t>
      </w:r>
    </w:p>
    <w:p w14:paraId="3049D83F" w14:textId="08D373F2" w:rsidR="00C11E0C" w:rsidRPr="00AD22B6" w:rsidRDefault="00157D41" w:rsidP="00C11E0C">
      <w:pPr>
        <w:spacing w:after="0"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v/s</w:t>
      </w:r>
      <w:r w:rsidR="00C11E0C" w:rsidRPr="00AD22B6">
        <w:rPr>
          <w:rFonts w:ascii="Times New Roman" w:eastAsia="Times New Roman" w:hAnsi="Times New Roman" w:cs="Times New Roman"/>
          <w:kern w:val="0"/>
          <w:lang w:eastAsia="nb-NO"/>
          <w14:ligatures w14:val="none"/>
        </w:rPr>
        <w:t>tyreleder Sofie Haughom</w:t>
      </w:r>
    </w:p>
    <w:p w14:paraId="10672B69" w14:textId="6FB0702E" w:rsidR="00C11E0C" w:rsidRPr="00AD22B6" w:rsidRDefault="00C11E0C" w:rsidP="00C11E0C">
      <w:pPr>
        <w:spacing w:after="0" w:line="240" w:lineRule="auto"/>
        <w:rPr>
          <w:rFonts w:ascii="Times New Roman" w:eastAsia="Times New Roman" w:hAnsi="Times New Roman" w:cs="Times New Roman"/>
          <w:kern w:val="0"/>
          <w:lang w:eastAsia="nb-NO"/>
          <w14:ligatures w14:val="none"/>
        </w:rPr>
      </w:pPr>
      <w:r w:rsidRPr="00AD22B6">
        <w:rPr>
          <w:rFonts w:ascii="Times New Roman" w:eastAsia="Times New Roman" w:hAnsi="Times New Roman" w:cs="Times New Roman"/>
          <w:kern w:val="0"/>
          <w:lang w:eastAsia="nb-NO"/>
          <w14:ligatures w14:val="none"/>
        </w:rPr>
        <w:t>Mobil 905 22 033</w:t>
      </w:r>
    </w:p>
    <w:p w14:paraId="262B41A5" w14:textId="3C1B91AC" w:rsidR="00C11E0C" w:rsidRPr="00AD22B6" w:rsidRDefault="00C11E0C" w:rsidP="00C11E0C">
      <w:pPr>
        <w:spacing w:after="0" w:line="240" w:lineRule="auto"/>
        <w:rPr>
          <w:rFonts w:ascii="Times New Roman" w:eastAsia="Times New Roman" w:hAnsi="Times New Roman" w:cs="Times New Roman"/>
          <w:kern w:val="0"/>
          <w:lang w:eastAsia="nb-NO"/>
          <w14:ligatures w14:val="none"/>
        </w:rPr>
      </w:pPr>
      <w:r w:rsidRPr="00AD22B6">
        <w:rPr>
          <w:rFonts w:ascii="Times New Roman" w:eastAsia="Times New Roman" w:hAnsi="Times New Roman" w:cs="Times New Roman"/>
          <w:kern w:val="0"/>
          <w:lang w:eastAsia="nb-NO"/>
          <w14:ligatures w14:val="none"/>
        </w:rPr>
        <w:t xml:space="preserve">Mail </w:t>
      </w:r>
      <w:hyperlink r:id="rId8" w:history="1">
        <w:r w:rsidRPr="00AD22B6">
          <w:rPr>
            <w:rStyle w:val="Hyperkobling"/>
            <w:rFonts w:ascii="Times New Roman" w:eastAsia="Times New Roman" w:hAnsi="Times New Roman" w:cs="Times New Roman"/>
            <w:kern w:val="0"/>
            <w:lang w:eastAsia="nb-NO"/>
            <w14:ligatures w14:val="none"/>
          </w:rPr>
          <w:t>kontakt@stopplidelsen.no</w:t>
        </w:r>
      </w:hyperlink>
    </w:p>
    <w:p w14:paraId="7ACB90A2" w14:textId="17F3BFA4" w:rsidR="00C11E0C" w:rsidRPr="00AD22B6" w:rsidRDefault="00C11E0C" w:rsidP="00C11E0C">
      <w:pPr>
        <w:spacing w:after="0" w:line="240" w:lineRule="auto"/>
        <w:rPr>
          <w:rFonts w:ascii="Times New Roman" w:eastAsia="Times New Roman" w:hAnsi="Times New Roman" w:cs="Times New Roman"/>
          <w:kern w:val="0"/>
          <w:lang w:eastAsia="nb-NO"/>
          <w14:ligatures w14:val="none"/>
        </w:rPr>
      </w:pPr>
      <w:hyperlink r:id="rId9" w:history="1">
        <w:r w:rsidRPr="00AD22B6">
          <w:rPr>
            <w:rStyle w:val="Hyperkobling"/>
            <w:rFonts w:ascii="Times New Roman" w:eastAsia="Times New Roman" w:hAnsi="Times New Roman" w:cs="Times New Roman"/>
            <w:kern w:val="0"/>
            <w:lang w:eastAsia="nb-NO"/>
            <w14:ligatures w14:val="none"/>
          </w:rPr>
          <w:t>www.stopplidelsen.no</w:t>
        </w:r>
      </w:hyperlink>
    </w:p>
    <w:p w14:paraId="431A71AC" w14:textId="77777777" w:rsidR="00C11E0C" w:rsidRPr="00AD22B6" w:rsidRDefault="00C11E0C" w:rsidP="00C11E0C">
      <w:pPr>
        <w:spacing w:after="0" w:line="240" w:lineRule="auto"/>
        <w:rPr>
          <w:rFonts w:ascii="Times New Roman" w:eastAsia="Times New Roman" w:hAnsi="Times New Roman" w:cs="Times New Roman"/>
          <w:kern w:val="0"/>
          <w:lang w:eastAsia="nb-NO"/>
          <w14:ligatures w14:val="none"/>
        </w:rPr>
      </w:pPr>
    </w:p>
    <w:p w14:paraId="6A82DAC5" w14:textId="352612F1" w:rsidR="00497579" w:rsidRPr="00497579" w:rsidRDefault="00C11E0C" w:rsidP="00497579">
      <w:pPr>
        <w:spacing w:before="100" w:beforeAutospacing="1" w:after="100" w:afterAutospacing="1" w:line="240" w:lineRule="auto"/>
        <w:rPr>
          <w:rFonts w:ascii="Times New Roman" w:eastAsia="Times New Roman" w:hAnsi="Times New Roman" w:cs="Times New Roman"/>
          <w:kern w:val="0"/>
          <w:lang w:eastAsia="nb-NO"/>
          <w14:ligatures w14:val="none"/>
        </w:rPr>
      </w:pPr>
      <w:r w:rsidRPr="00AD22B6">
        <w:rPr>
          <w:rFonts w:ascii="Times New Roman" w:eastAsia="Times New Roman" w:hAnsi="Times New Roman" w:cs="Times New Roman"/>
          <w:kern w:val="0"/>
          <w:lang w:eastAsia="nb-NO"/>
          <w14:ligatures w14:val="none"/>
        </w:rPr>
        <w:t xml:space="preserve">Til </w:t>
      </w:r>
      <w:r w:rsidR="00497579" w:rsidRPr="00AD22B6">
        <w:rPr>
          <w:rFonts w:ascii="Times New Roman" w:eastAsia="Times New Roman" w:hAnsi="Times New Roman" w:cs="Times New Roman"/>
          <w:kern w:val="0"/>
          <w:lang w:eastAsia="nb-NO"/>
          <w14:ligatures w14:val="none"/>
        </w:rPr>
        <w:t>Riksrevisjonen</w:t>
      </w:r>
      <w:r w:rsidR="00497579" w:rsidRPr="00AD22B6">
        <w:rPr>
          <w:rFonts w:ascii="Times New Roman" w:eastAsia="Times New Roman" w:hAnsi="Times New Roman" w:cs="Times New Roman"/>
          <w:kern w:val="0"/>
          <w:lang w:eastAsia="nb-NO"/>
          <w14:ligatures w14:val="none"/>
        </w:rPr>
        <w:br/>
        <w:t>Postboks 8130 Dep</w:t>
      </w:r>
      <w:r w:rsidR="00497579" w:rsidRPr="00AD22B6">
        <w:rPr>
          <w:rFonts w:ascii="Times New Roman" w:eastAsia="Times New Roman" w:hAnsi="Times New Roman" w:cs="Times New Roman"/>
          <w:kern w:val="0"/>
          <w:lang w:eastAsia="nb-NO"/>
          <w14:ligatures w14:val="none"/>
        </w:rPr>
        <w:br/>
        <w:t>0032 Oslo</w:t>
      </w:r>
      <w:r>
        <w:rPr>
          <w:rFonts w:ascii="Times New Roman" w:eastAsia="Times New Roman" w:hAnsi="Times New Roman" w:cs="Times New Roman"/>
          <w:kern w:val="0"/>
          <w:lang w:eastAsia="nb-NO"/>
          <w14:ligatures w14:val="none"/>
        </w:rPr>
        <w:tab/>
      </w:r>
      <w:r>
        <w:rPr>
          <w:rFonts w:ascii="Times New Roman" w:eastAsia="Times New Roman" w:hAnsi="Times New Roman" w:cs="Times New Roman"/>
          <w:kern w:val="0"/>
          <w:lang w:eastAsia="nb-NO"/>
          <w14:ligatures w14:val="none"/>
        </w:rPr>
        <w:tab/>
      </w:r>
      <w:r>
        <w:rPr>
          <w:rFonts w:ascii="Times New Roman" w:eastAsia="Times New Roman" w:hAnsi="Times New Roman" w:cs="Times New Roman"/>
          <w:kern w:val="0"/>
          <w:lang w:eastAsia="nb-NO"/>
          <w14:ligatures w14:val="none"/>
        </w:rPr>
        <w:tab/>
      </w:r>
      <w:r>
        <w:rPr>
          <w:rFonts w:ascii="Times New Roman" w:eastAsia="Times New Roman" w:hAnsi="Times New Roman" w:cs="Times New Roman"/>
          <w:kern w:val="0"/>
          <w:lang w:eastAsia="nb-NO"/>
          <w14:ligatures w14:val="none"/>
        </w:rPr>
        <w:tab/>
      </w:r>
      <w:r>
        <w:rPr>
          <w:rFonts w:ascii="Times New Roman" w:eastAsia="Times New Roman" w:hAnsi="Times New Roman" w:cs="Times New Roman"/>
          <w:kern w:val="0"/>
          <w:lang w:eastAsia="nb-NO"/>
          <w14:ligatures w14:val="none"/>
        </w:rPr>
        <w:tab/>
      </w:r>
      <w:r>
        <w:rPr>
          <w:rFonts w:ascii="Times New Roman" w:eastAsia="Times New Roman" w:hAnsi="Times New Roman" w:cs="Times New Roman"/>
          <w:kern w:val="0"/>
          <w:lang w:eastAsia="nb-NO"/>
          <w14:ligatures w14:val="none"/>
        </w:rPr>
        <w:tab/>
      </w:r>
      <w:r>
        <w:rPr>
          <w:rFonts w:ascii="Times New Roman" w:eastAsia="Times New Roman" w:hAnsi="Times New Roman" w:cs="Times New Roman"/>
          <w:kern w:val="0"/>
          <w:lang w:eastAsia="nb-NO"/>
          <w14:ligatures w14:val="none"/>
        </w:rPr>
        <w:tab/>
      </w:r>
      <w:r>
        <w:rPr>
          <w:rFonts w:ascii="Times New Roman" w:eastAsia="Times New Roman" w:hAnsi="Times New Roman" w:cs="Times New Roman"/>
          <w:kern w:val="0"/>
          <w:lang w:eastAsia="nb-NO"/>
          <w14:ligatures w14:val="none"/>
        </w:rPr>
        <w:tab/>
      </w:r>
      <w:r>
        <w:rPr>
          <w:rFonts w:ascii="Times New Roman" w:eastAsia="Times New Roman" w:hAnsi="Times New Roman" w:cs="Times New Roman"/>
          <w:kern w:val="0"/>
          <w:lang w:eastAsia="nb-NO"/>
          <w14:ligatures w14:val="none"/>
        </w:rPr>
        <w:tab/>
      </w:r>
      <w:r>
        <w:rPr>
          <w:rFonts w:ascii="Times New Roman" w:eastAsia="Times New Roman" w:hAnsi="Times New Roman" w:cs="Times New Roman"/>
          <w:kern w:val="0"/>
          <w:lang w:eastAsia="nb-NO"/>
          <w14:ligatures w14:val="none"/>
        </w:rPr>
        <w:tab/>
      </w:r>
      <w:r w:rsidR="009D4D86">
        <w:rPr>
          <w:rFonts w:ascii="Times New Roman" w:eastAsia="Times New Roman" w:hAnsi="Times New Roman" w:cs="Times New Roman"/>
          <w:kern w:val="0"/>
          <w:lang w:eastAsia="nb-NO"/>
          <w14:ligatures w14:val="none"/>
        </w:rPr>
        <w:t>01.05</w:t>
      </w:r>
      <w:r>
        <w:rPr>
          <w:rFonts w:ascii="Times New Roman" w:eastAsia="Times New Roman" w:hAnsi="Times New Roman" w:cs="Times New Roman"/>
          <w:kern w:val="0"/>
          <w:lang w:eastAsia="nb-NO"/>
          <w14:ligatures w14:val="none"/>
        </w:rPr>
        <w:t>.26</w:t>
      </w:r>
    </w:p>
    <w:p w14:paraId="2843D22F" w14:textId="77777777" w:rsidR="00497579" w:rsidRPr="00AD22B6" w:rsidRDefault="00497579" w:rsidP="00AD22B6">
      <w:pPr>
        <w:pStyle w:val="Overskrift1"/>
        <w:spacing w:before="0" w:after="0" w:line="240" w:lineRule="auto"/>
        <w:rPr>
          <w:rFonts w:eastAsia="Times New Roman"/>
          <w:b/>
          <w:bCs/>
          <w:sz w:val="36"/>
          <w:szCs w:val="36"/>
          <w:lang w:eastAsia="nb-NO"/>
        </w:rPr>
      </w:pPr>
      <w:r w:rsidRPr="00AD22B6">
        <w:rPr>
          <w:rFonts w:eastAsia="Times New Roman"/>
          <w:b/>
          <w:bCs/>
          <w:sz w:val="36"/>
          <w:szCs w:val="36"/>
          <w:lang w:eastAsia="nb-NO"/>
        </w:rPr>
        <w:t>Henvendelse om revisjon av forvaltningens håndtering av førerkortforskriften for brukere av medisinsk cannabis</w:t>
      </w:r>
    </w:p>
    <w:p w14:paraId="21C41BB7" w14:textId="354069AD" w:rsidR="005B6B7A" w:rsidRDefault="005B6B7A" w:rsidP="003753ED">
      <w:pPr>
        <w:pStyle w:val="Overskrift1"/>
        <w:rPr>
          <w:rFonts w:eastAsia="Times New Roman"/>
          <w:lang w:eastAsia="nb-NO"/>
        </w:rPr>
      </w:pPr>
      <w:r>
        <w:rPr>
          <w:rFonts w:eastAsia="Times New Roman"/>
          <w:lang w:eastAsia="nb-NO"/>
        </w:rPr>
        <w:t xml:space="preserve">Sammendrag: </w:t>
      </w:r>
    </w:p>
    <w:p w14:paraId="6D8910A0" w14:textId="6314A749" w:rsidR="009E62DB" w:rsidRPr="00293091" w:rsidRDefault="009E62DB" w:rsidP="009E62DB">
      <w:pPr>
        <w:spacing w:before="100" w:beforeAutospacing="1" w:after="100" w:afterAutospacing="1" w:line="240" w:lineRule="auto"/>
        <w:rPr>
          <w:rFonts w:ascii="Times New Roman" w:eastAsia="Times New Roman" w:hAnsi="Times New Roman" w:cs="Times New Roman"/>
          <w:kern w:val="0"/>
          <w:lang w:eastAsia="nb-NO"/>
          <w14:ligatures w14:val="none"/>
        </w:rPr>
      </w:pPr>
      <w:r w:rsidRPr="00293091">
        <w:rPr>
          <w:rFonts w:ascii="Times New Roman" w:eastAsia="Times New Roman" w:hAnsi="Times New Roman" w:cs="Times New Roman"/>
          <w:kern w:val="0"/>
          <w:lang w:eastAsia="nb-NO"/>
          <w14:ligatures w14:val="none"/>
        </w:rPr>
        <w:t>Denne henvendelsen dokumenterer at gjeldende førerkortforskrift og Helsedirektoratets veileder for medisinsk cannabis og bilkjøring reiser alvorlige juridiske og faglige spørsmål. Regelverket skaper en praksis der pasienter som bruker uregistrerte cannabisprodukter automatisk mister førerretten, uten individuell vurdering av trafikksikkerhet eller helsemessig risiko. Dette gjelder selv når legemidlene er foreskrevet av spesialisthelsetjenesten, og pasienten er stabil på medisineringen. Problemstillingen er systemisk og representerer en svikt i forvaltningen.</w:t>
      </w:r>
    </w:p>
    <w:p w14:paraId="56E08808" w14:textId="1D3D95CC" w:rsidR="005B6B7A" w:rsidRDefault="009E62DB" w:rsidP="003753ED">
      <w:pPr>
        <w:spacing w:before="100" w:beforeAutospacing="1" w:after="100" w:afterAutospacing="1" w:line="240" w:lineRule="auto"/>
        <w:rPr>
          <w:rFonts w:ascii="Times New Roman" w:eastAsia="Times New Roman" w:hAnsi="Times New Roman" w:cs="Times New Roman"/>
          <w:kern w:val="0"/>
          <w:lang w:eastAsia="nb-NO"/>
          <w14:ligatures w14:val="none"/>
        </w:rPr>
      </w:pPr>
      <w:r w:rsidRPr="00A5290D">
        <w:rPr>
          <w:rFonts w:ascii="Times New Roman" w:eastAsia="Times New Roman" w:hAnsi="Times New Roman" w:cs="Times New Roman"/>
          <w:kern w:val="0"/>
          <w:lang w:eastAsia="nb-NO"/>
          <w14:ligatures w14:val="none"/>
        </w:rPr>
        <w:t xml:space="preserve">Vi ber Riksrevisjonen om å </w:t>
      </w:r>
      <w:r w:rsidR="0025779E">
        <w:rPr>
          <w:rFonts w:ascii="Times New Roman" w:eastAsia="Times New Roman" w:hAnsi="Times New Roman" w:cs="Times New Roman"/>
          <w:kern w:val="0"/>
          <w:lang w:eastAsia="nb-NO"/>
          <w14:ligatures w14:val="none"/>
        </w:rPr>
        <w:t xml:space="preserve">umiddelbart </w:t>
      </w:r>
      <w:r w:rsidRPr="00A5290D">
        <w:rPr>
          <w:rFonts w:ascii="Times New Roman" w:eastAsia="Times New Roman" w:hAnsi="Times New Roman" w:cs="Times New Roman"/>
          <w:kern w:val="0"/>
          <w:lang w:eastAsia="nb-NO"/>
          <w14:ligatures w14:val="none"/>
        </w:rPr>
        <w:t xml:space="preserve">prioritere denne saken og iverksette de nødvendige tiltakene for å sikre at pasienters rettigheter og behov ivaretas på en forsvarlig og rettssikker måte. </w:t>
      </w:r>
      <w:r w:rsidR="003753ED">
        <w:rPr>
          <w:rFonts w:ascii="Times New Roman" w:eastAsia="Times New Roman" w:hAnsi="Times New Roman" w:cs="Times New Roman"/>
          <w:kern w:val="0"/>
          <w:lang w:eastAsia="nb-NO"/>
          <w14:ligatures w14:val="none"/>
        </w:rPr>
        <w:t>Dette er spesielt viktig gitt at reseptforskrivningen av denne legemiddelgruppen er forventet å stige</w:t>
      </w:r>
      <w:r w:rsidR="00C11E0C">
        <w:rPr>
          <w:rFonts w:ascii="Times New Roman" w:eastAsia="Times New Roman" w:hAnsi="Times New Roman" w:cs="Times New Roman"/>
          <w:kern w:val="0"/>
          <w:lang w:eastAsia="nb-NO"/>
          <w14:ligatures w14:val="none"/>
        </w:rPr>
        <w:t>.</w:t>
      </w:r>
    </w:p>
    <w:p w14:paraId="2703248E" w14:textId="77777777" w:rsidR="00C11E0C" w:rsidRPr="00C11E0C" w:rsidRDefault="00C11E0C" w:rsidP="00C11E0C">
      <w:pPr>
        <w:spacing w:before="100" w:beforeAutospacing="1" w:after="100" w:afterAutospacing="1" w:line="240" w:lineRule="auto"/>
        <w:rPr>
          <w:rFonts w:ascii="Times New Roman" w:eastAsia="Times New Roman" w:hAnsi="Times New Roman" w:cs="Times New Roman"/>
          <w:kern w:val="0"/>
          <w:lang w:eastAsia="nb-NO"/>
          <w14:ligatures w14:val="none"/>
        </w:rPr>
      </w:pPr>
      <w:r w:rsidRPr="00C11E0C">
        <w:rPr>
          <w:rFonts w:ascii="Times New Roman" w:eastAsia="Times New Roman" w:hAnsi="Times New Roman" w:cs="Times New Roman"/>
          <w:kern w:val="0"/>
          <w:lang w:eastAsia="nb-NO"/>
          <w14:ligatures w14:val="none"/>
        </w:rPr>
        <w:t>Vi ber Riksrevisjonen om å:</w:t>
      </w:r>
    </w:p>
    <w:p w14:paraId="3E9E2E62" w14:textId="77777777" w:rsidR="00C11E0C" w:rsidRPr="00C11E0C" w:rsidRDefault="00C11E0C" w:rsidP="00C11E0C">
      <w:pPr>
        <w:numPr>
          <w:ilvl w:val="0"/>
          <w:numId w:val="9"/>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C11E0C">
        <w:rPr>
          <w:rFonts w:ascii="Times New Roman" w:eastAsia="Times New Roman" w:hAnsi="Times New Roman" w:cs="Times New Roman"/>
          <w:kern w:val="0"/>
          <w:lang w:eastAsia="nb-NO"/>
          <w14:ligatures w14:val="none"/>
        </w:rPr>
        <w:t>Undersøke om forskriften og veilederen er i samsvar med forvaltningsloven, utredningsinstruksen og menneskerettighetene.</w:t>
      </w:r>
    </w:p>
    <w:p w14:paraId="5566346D" w14:textId="77777777" w:rsidR="00C11E0C" w:rsidRPr="00C11E0C" w:rsidRDefault="00C11E0C" w:rsidP="00C11E0C">
      <w:pPr>
        <w:numPr>
          <w:ilvl w:val="0"/>
          <w:numId w:val="9"/>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C11E0C">
        <w:rPr>
          <w:rFonts w:ascii="Times New Roman" w:eastAsia="Times New Roman" w:hAnsi="Times New Roman" w:cs="Times New Roman"/>
          <w:kern w:val="0"/>
          <w:lang w:eastAsia="nb-NO"/>
          <w14:ligatures w14:val="none"/>
        </w:rPr>
        <w:t>Kreve at Helsedirektoratet dokumenterer og offentliggjør det faglige grunnlaget for regelverket, inkludert risikovurderinger for trafikksikkerhet.</w:t>
      </w:r>
    </w:p>
    <w:p w14:paraId="4CF616BC" w14:textId="77777777" w:rsidR="00C11E0C" w:rsidRPr="00C11E0C" w:rsidRDefault="00C11E0C" w:rsidP="00C11E0C">
      <w:pPr>
        <w:numPr>
          <w:ilvl w:val="0"/>
          <w:numId w:val="9"/>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C11E0C">
        <w:rPr>
          <w:rFonts w:ascii="Times New Roman" w:eastAsia="Times New Roman" w:hAnsi="Times New Roman" w:cs="Times New Roman"/>
          <w:kern w:val="0"/>
          <w:lang w:eastAsia="nb-NO"/>
          <w14:ligatures w14:val="none"/>
        </w:rPr>
        <w:t>Vurdere om dagens praksis er i strid med proporsjonalitet, likebehandling og rettssikkerhet.</w:t>
      </w:r>
    </w:p>
    <w:p w14:paraId="17D2FBAC" w14:textId="77777777" w:rsidR="00C11E0C" w:rsidRPr="00C11E0C" w:rsidRDefault="00C11E0C" w:rsidP="00C11E0C">
      <w:pPr>
        <w:numPr>
          <w:ilvl w:val="0"/>
          <w:numId w:val="9"/>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C11E0C">
        <w:rPr>
          <w:rFonts w:ascii="Times New Roman" w:eastAsia="Times New Roman" w:hAnsi="Times New Roman" w:cs="Times New Roman"/>
          <w:kern w:val="0"/>
          <w:lang w:eastAsia="nb-NO"/>
          <w14:ligatures w14:val="none"/>
        </w:rPr>
        <w:t>Anbefale at Helsedirektoratet innfører en ordning for individuell vurdering av pasienter som bruker uregistrerte cannabisprodukter, basert på legeattester og dokumentert stabil behandling.</w:t>
      </w:r>
    </w:p>
    <w:p w14:paraId="20819A24" w14:textId="3CEF4556" w:rsidR="00C11E0C" w:rsidRPr="00293091" w:rsidRDefault="00C11E0C" w:rsidP="003753ED">
      <w:pPr>
        <w:numPr>
          <w:ilvl w:val="0"/>
          <w:numId w:val="9"/>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C11E0C">
        <w:rPr>
          <w:rFonts w:ascii="Times New Roman" w:eastAsia="Times New Roman" w:hAnsi="Times New Roman" w:cs="Times New Roman"/>
          <w:kern w:val="0"/>
          <w:lang w:eastAsia="nb-NO"/>
          <w14:ligatures w14:val="none"/>
        </w:rPr>
        <w:t>Undersøke om Helsedirektoratet følger egne retningslinjer for åpenhet, begrunnelse og innsyn i saksdokumenter.</w:t>
      </w:r>
    </w:p>
    <w:p w14:paraId="2D9ADAEA" w14:textId="7959CBCE" w:rsidR="00C11E0C" w:rsidRDefault="00C11E0C" w:rsidP="003753ED">
      <w:pPr>
        <w:spacing w:before="100" w:beforeAutospacing="1" w:after="100" w:afterAutospacing="1" w:line="240" w:lineRule="auto"/>
        <w:rPr>
          <w:rFonts w:ascii="Times New Roman" w:eastAsia="Times New Roman" w:hAnsi="Times New Roman" w:cs="Times New Roman"/>
          <w:kern w:val="0"/>
          <w:lang w:eastAsia="nb-NO"/>
          <w14:ligatures w14:val="none"/>
        </w:rPr>
      </w:pPr>
      <w:r w:rsidRPr="00C11E0C">
        <w:rPr>
          <w:rFonts w:ascii="Times New Roman" w:eastAsia="Times New Roman" w:hAnsi="Times New Roman" w:cs="Times New Roman"/>
          <w:kern w:val="0"/>
          <w:lang w:eastAsia="nb-NO"/>
          <w14:ligatures w14:val="none"/>
        </w:rPr>
        <w:t>Uten en revisjon vil tusenvis av pasienter fortsette å miste jobber, mobilitet og livskvalitet,</w:t>
      </w:r>
      <w:r w:rsidR="0046793E">
        <w:rPr>
          <w:rFonts w:ascii="Times New Roman" w:eastAsia="Times New Roman" w:hAnsi="Times New Roman" w:cs="Times New Roman"/>
          <w:kern w:val="0"/>
          <w:lang w:eastAsia="nb-NO"/>
          <w14:ligatures w14:val="none"/>
        </w:rPr>
        <w:t xml:space="preserve"> uten faglig forankring,</w:t>
      </w:r>
      <w:r w:rsidRPr="00C11E0C">
        <w:rPr>
          <w:rFonts w:ascii="Times New Roman" w:eastAsia="Times New Roman" w:hAnsi="Times New Roman" w:cs="Times New Roman"/>
          <w:kern w:val="0"/>
          <w:lang w:eastAsia="nb-NO"/>
          <w14:ligatures w14:val="none"/>
        </w:rPr>
        <w:t xml:space="preserve"> og tilliten til helseforvaltningen vil bli ytterligere svekket.</w:t>
      </w:r>
    </w:p>
    <w:p w14:paraId="070533B6" w14:textId="77777777" w:rsidR="00C11E0C" w:rsidRDefault="00C11E0C">
      <w:pPr>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br w:type="page"/>
      </w:r>
    </w:p>
    <w:p w14:paraId="311B4021" w14:textId="5D3C76A9" w:rsidR="00C72A4B" w:rsidRPr="005B6B7A" w:rsidRDefault="00497579" w:rsidP="009F4288">
      <w:pPr>
        <w:pStyle w:val="Overskrift1"/>
        <w:numPr>
          <w:ilvl w:val="0"/>
          <w:numId w:val="28"/>
        </w:numPr>
        <w:rPr>
          <w:rFonts w:eastAsia="Times New Roman"/>
          <w:lang w:eastAsia="nb-NO"/>
        </w:rPr>
      </w:pPr>
      <w:r w:rsidRPr="00497579">
        <w:rPr>
          <w:rFonts w:eastAsia="Times New Roman"/>
          <w:lang w:eastAsia="nb-NO"/>
        </w:rPr>
        <w:lastRenderedPageBreak/>
        <w:t>Innledning</w:t>
      </w:r>
    </w:p>
    <w:p w14:paraId="7709CD63" w14:textId="43BC7D2F" w:rsidR="00497579" w:rsidRPr="00293091" w:rsidRDefault="00497579" w:rsidP="00497579">
      <w:pPr>
        <w:spacing w:before="100" w:beforeAutospacing="1" w:after="100" w:afterAutospacing="1" w:line="240" w:lineRule="auto"/>
        <w:rPr>
          <w:rFonts w:ascii="Times New Roman" w:eastAsia="Times New Roman" w:hAnsi="Times New Roman" w:cs="Times New Roman"/>
          <w:kern w:val="0"/>
          <w:lang w:eastAsia="nb-NO"/>
          <w14:ligatures w14:val="none"/>
        </w:rPr>
      </w:pPr>
      <w:r w:rsidRPr="00293091">
        <w:rPr>
          <w:rFonts w:ascii="Times New Roman" w:eastAsia="Times New Roman" w:hAnsi="Times New Roman" w:cs="Times New Roman"/>
          <w:kern w:val="0"/>
          <w:lang w:eastAsia="nb-NO"/>
          <w14:ligatures w14:val="none"/>
        </w:rPr>
        <w:t xml:space="preserve">På vegne av </w:t>
      </w:r>
      <w:r w:rsidR="00E90B7F" w:rsidRPr="00293091">
        <w:rPr>
          <w:rFonts w:ascii="Times New Roman" w:eastAsia="Times New Roman" w:hAnsi="Times New Roman" w:cs="Times New Roman"/>
          <w:kern w:val="0"/>
          <w:lang w:eastAsia="nb-NO"/>
          <w14:ligatures w14:val="none"/>
        </w:rPr>
        <w:t>Interesseorganisasjonen</w:t>
      </w:r>
      <w:r w:rsidRPr="00293091">
        <w:rPr>
          <w:rFonts w:ascii="Times New Roman" w:eastAsia="Times New Roman" w:hAnsi="Times New Roman" w:cs="Times New Roman"/>
          <w:kern w:val="0"/>
          <w:lang w:eastAsia="nb-NO"/>
          <w14:ligatures w14:val="none"/>
        </w:rPr>
        <w:t xml:space="preserve"> Stopp lidelsen og tusenvis av pasienter som bruker medisinsk cannabis, sender vi dette tipset til Riksrevisjonen. Vi dokumenterer her hvordan gjeldende regelverk og praksis fra Helsedirektoratet fører til systemisk diskriminering, manglende rettssikkerhet og brudd på forvaltningsloven. Vi ber Riksrevisjonen om å iverksette en revisjon for å sikre at regelverket er basert på evidens, individuell vurdering og grunnleggende rettssikkerhetsprinsipper.</w:t>
      </w:r>
    </w:p>
    <w:p w14:paraId="4730608A" w14:textId="680BA779" w:rsidR="00EA064A" w:rsidRDefault="00A5290D" w:rsidP="005B6B7A">
      <w:pPr>
        <w:spacing w:before="100" w:beforeAutospacing="1" w:after="100" w:afterAutospacing="1" w:line="240" w:lineRule="auto"/>
        <w:rPr>
          <w:rFonts w:ascii="Times New Roman" w:eastAsia="Times New Roman" w:hAnsi="Times New Roman" w:cs="Times New Roman"/>
          <w:kern w:val="0"/>
          <w:lang w:eastAsia="nb-NO"/>
          <w14:ligatures w14:val="none"/>
        </w:rPr>
      </w:pPr>
      <w:r w:rsidRPr="00A5290D">
        <w:rPr>
          <w:rFonts w:ascii="Times New Roman" w:eastAsia="Times New Roman" w:hAnsi="Times New Roman" w:cs="Times New Roman"/>
          <w:kern w:val="0"/>
          <w:lang w:eastAsia="nb-NO"/>
          <w14:ligatures w14:val="none"/>
        </w:rPr>
        <w:t xml:space="preserve">Med en forventet økning i forskrivning av medisinsk cannabis de kommende årene, er det avgjørende at regelverket er basert på oppdatert forskning og internasjonale standarder. Norsk praksis står i dag i motsetning til </w:t>
      </w:r>
      <w:r w:rsidR="00EA064A">
        <w:rPr>
          <w:rFonts w:ascii="Times New Roman" w:eastAsia="Times New Roman" w:hAnsi="Times New Roman" w:cs="Times New Roman"/>
          <w:kern w:val="0"/>
          <w:lang w:eastAsia="nb-NO"/>
          <w14:ligatures w14:val="none"/>
        </w:rPr>
        <w:t>faglige</w:t>
      </w:r>
      <w:r w:rsidRPr="00A5290D">
        <w:rPr>
          <w:rFonts w:ascii="Times New Roman" w:eastAsia="Times New Roman" w:hAnsi="Times New Roman" w:cs="Times New Roman"/>
          <w:kern w:val="0"/>
          <w:lang w:eastAsia="nb-NO"/>
          <w14:ligatures w14:val="none"/>
        </w:rPr>
        <w:t xml:space="preserve"> anbefalinger og </w:t>
      </w:r>
      <w:r w:rsidR="00EA064A">
        <w:rPr>
          <w:rFonts w:ascii="Times New Roman" w:eastAsia="Times New Roman" w:hAnsi="Times New Roman" w:cs="Times New Roman"/>
          <w:kern w:val="0"/>
          <w:lang w:eastAsia="nb-NO"/>
          <w14:ligatures w14:val="none"/>
        </w:rPr>
        <w:t xml:space="preserve">praksis i </w:t>
      </w:r>
      <w:r w:rsidRPr="00A5290D">
        <w:rPr>
          <w:rFonts w:ascii="Times New Roman" w:eastAsia="Times New Roman" w:hAnsi="Times New Roman" w:cs="Times New Roman"/>
          <w:kern w:val="0"/>
          <w:lang w:eastAsia="nb-NO"/>
          <w14:ligatures w14:val="none"/>
        </w:rPr>
        <w:t>naboland, noe som krever umiddelbar oppmerksomhet for å unngå at tusenvis av pasienter blir fratatt grunnleggende rettigheter.</w:t>
      </w:r>
    </w:p>
    <w:p w14:paraId="41A146DB" w14:textId="2B4398A9" w:rsidR="00936422" w:rsidRPr="00936422" w:rsidRDefault="00936422" w:rsidP="007F37C5">
      <w:pPr>
        <w:spacing w:before="100" w:beforeAutospacing="1" w:after="100" w:afterAutospacing="1" w:line="240" w:lineRule="auto"/>
        <w:rPr>
          <w:rFonts w:ascii="Times New Roman" w:eastAsia="Times New Roman" w:hAnsi="Times New Roman" w:cs="Times New Roman"/>
          <w:kern w:val="0"/>
          <w:lang w:eastAsia="nb-NO"/>
          <w14:ligatures w14:val="none"/>
        </w:rPr>
      </w:pPr>
      <w:r w:rsidRPr="00936422">
        <w:rPr>
          <w:rFonts w:ascii="Times New Roman" w:eastAsia="Times New Roman" w:hAnsi="Times New Roman" w:cs="Times New Roman"/>
          <w:kern w:val="0"/>
          <w:lang w:eastAsia="nb-NO"/>
          <w14:ligatures w14:val="none"/>
        </w:rPr>
        <w:t xml:space="preserve">I over ett år har Stopp lidelsen forsøkt å få svar på konkrete spørsmål om regelverket for medisinsk cannabis og </w:t>
      </w:r>
      <w:proofErr w:type="spellStart"/>
      <w:r w:rsidRPr="00936422">
        <w:rPr>
          <w:rFonts w:ascii="Times New Roman" w:eastAsia="Times New Roman" w:hAnsi="Times New Roman" w:cs="Times New Roman"/>
          <w:kern w:val="0"/>
          <w:lang w:eastAsia="nb-NO"/>
          <w14:ligatures w14:val="none"/>
        </w:rPr>
        <w:t>førerett</w:t>
      </w:r>
      <w:proofErr w:type="spellEnd"/>
      <w:r w:rsidRPr="00936422">
        <w:rPr>
          <w:rFonts w:ascii="Times New Roman" w:eastAsia="Times New Roman" w:hAnsi="Times New Roman" w:cs="Times New Roman"/>
          <w:kern w:val="0"/>
          <w:lang w:eastAsia="nb-NO"/>
          <w14:ligatures w14:val="none"/>
        </w:rPr>
        <w:t>. Vår korrespondanse med Helsedirektoratet (se vedlegg 12) viser et mønster av unnvikelse, manglende dokumentasjon og brudd på forvaltningsrettslige prinsipper. Til tross for gjentatte henvendelser, har vi ikke mottatt tilfredsstillende svar eller faglig begrunnelse for regelverket.</w:t>
      </w:r>
    </w:p>
    <w:p w14:paraId="5403D55A" w14:textId="5B4445B0" w:rsidR="007F37C5" w:rsidRPr="007F37C5" w:rsidRDefault="007F37C5" w:rsidP="007F37C5">
      <w:pPr>
        <w:spacing w:before="100" w:beforeAutospacing="1" w:after="100" w:afterAutospacing="1" w:line="240" w:lineRule="auto"/>
        <w:rPr>
          <w:rFonts w:ascii="Times New Roman" w:eastAsia="Times New Roman" w:hAnsi="Times New Roman" w:cs="Times New Roman"/>
          <w:kern w:val="0"/>
          <w:lang w:eastAsia="nb-NO"/>
          <w14:ligatures w14:val="none"/>
        </w:rPr>
      </w:pPr>
      <w:r w:rsidRPr="007F37C5">
        <w:rPr>
          <w:rFonts w:ascii="Times New Roman" w:eastAsia="Times New Roman" w:hAnsi="Times New Roman" w:cs="Times New Roman"/>
          <w:kern w:val="0"/>
          <w:lang w:eastAsia="nb-NO"/>
          <w14:ligatures w14:val="none"/>
        </w:rPr>
        <w:t xml:space="preserve">Stopp lidelsen har </w:t>
      </w:r>
      <w:r>
        <w:rPr>
          <w:rFonts w:ascii="Times New Roman" w:eastAsia="Times New Roman" w:hAnsi="Times New Roman" w:cs="Times New Roman"/>
          <w:kern w:val="0"/>
          <w:lang w:eastAsia="nb-NO"/>
          <w14:ligatures w14:val="none"/>
        </w:rPr>
        <w:t>også</w:t>
      </w:r>
      <w:r w:rsidRPr="007F37C5">
        <w:rPr>
          <w:rFonts w:ascii="Times New Roman" w:eastAsia="Times New Roman" w:hAnsi="Times New Roman" w:cs="Times New Roman"/>
          <w:kern w:val="0"/>
          <w:lang w:eastAsia="nb-NO"/>
          <w14:ligatures w14:val="none"/>
        </w:rPr>
        <w:t xml:space="preserve"> tatt kontakt med Helse- og Omsorg departementet, Justisdepartementet, Samferdselsdepartementet, Sivilombudsmannen, Statsforvalter, Klageorgan for helsetjenester og Pasient- og brukerombud, og bedt dem se på saken, men ingen av disse instansene har tatt ansvar for å følge opp. </w:t>
      </w:r>
    </w:p>
    <w:p w14:paraId="349057EB" w14:textId="17FC167B" w:rsidR="00B23B93" w:rsidRPr="00E2673B" w:rsidRDefault="001B3736" w:rsidP="009F4288">
      <w:pPr>
        <w:pStyle w:val="Overskrift2"/>
        <w:numPr>
          <w:ilvl w:val="1"/>
          <w:numId w:val="28"/>
        </w:numPr>
        <w:rPr>
          <w:rFonts w:eastAsia="Times New Roman"/>
          <w:lang w:eastAsia="nb-NO"/>
        </w:rPr>
      </w:pPr>
      <w:r>
        <w:rPr>
          <w:rFonts w:eastAsia="Times New Roman"/>
          <w:lang w:eastAsia="nb-NO"/>
        </w:rPr>
        <w:t>Del av et</w:t>
      </w:r>
      <w:r w:rsidR="00B23B93" w:rsidRPr="00E2673B">
        <w:rPr>
          <w:rFonts w:eastAsia="Times New Roman"/>
          <w:lang w:eastAsia="nb-NO"/>
        </w:rPr>
        <w:t xml:space="preserve"> større problem</w:t>
      </w:r>
      <w:r w:rsidR="00E2673B" w:rsidRPr="00E2673B">
        <w:rPr>
          <w:rFonts w:eastAsia="Times New Roman"/>
          <w:lang w:eastAsia="nb-NO"/>
        </w:rPr>
        <w:t xml:space="preserve">, </w:t>
      </w:r>
      <w:r w:rsidR="00BD788A">
        <w:rPr>
          <w:rFonts w:eastAsia="Times New Roman"/>
          <w:lang w:eastAsia="nb-NO"/>
        </w:rPr>
        <w:t xml:space="preserve">utdaterte retningslinjer og </w:t>
      </w:r>
      <w:r>
        <w:rPr>
          <w:rFonts w:eastAsia="Times New Roman"/>
          <w:lang w:eastAsia="nb-NO"/>
        </w:rPr>
        <w:t>fallende</w:t>
      </w:r>
      <w:r w:rsidR="00E2673B" w:rsidRPr="00E2673B">
        <w:rPr>
          <w:rFonts w:eastAsia="Times New Roman"/>
          <w:lang w:eastAsia="nb-NO"/>
        </w:rPr>
        <w:t xml:space="preserve"> tillit</w:t>
      </w:r>
      <w:r w:rsidR="00B23B93" w:rsidRPr="00E2673B">
        <w:rPr>
          <w:rFonts w:eastAsia="Times New Roman"/>
          <w:lang w:eastAsia="nb-NO"/>
        </w:rPr>
        <w:t xml:space="preserve">: </w:t>
      </w:r>
    </w:p>
    <w:p w14:paraId="69026AE4" w14:textId="63D9C305" w:rsidR="00F75D94" w:rsidRDefault="001B3736" w:rsidP="00497579">
      <w:pPr>
        <w:spacing w:before="100" w:beforeAutospacing="1" w:after="100" w:afterAutospacing="1" w:line="240" w:lineRule="auto"/>
        <w:rPr>
          <w:rFonts w:ascii="Times New Roman" w:eastAsia="Times New Roman" w:hAnsi="Times New Roman" w:cs="Times New Roman"/>
          <w:kern w:val="0"/>
          <w:lang w:eastAsia="nb-NO"/>
          <w14:ligatures w14:val="none"/>
        </w:rPr>
      </w:pPr>
      <w:r w:rsidRPr="001B3736">
        <w:rPr>
          <w:rFonts w:ascii="Times New Roman" w:hAnsi="Times New Roman" w:cs="Times New Roman"/>
        </w:rPr>
        <w:t>Tilliten til helsevesenet er en fundamental forutsetning for et velfungerende helsesystem. I Norge har helsevesenet tradisjonelt hatt høy tillit blant befolkningen, men nyere undersøkelser viser en nedgang, spesielt knyttet til bekymringer om behandlingskvalitet og utdaterte retningslinjer.</w:t>
      </w:r>
      <w:r>
        <w:rPr>
          <w:rFonts w:ascii="Times New Roman" w:eastAsia="Times New Roman" w:hAnsi="Times New Roman" w:cs="Times New Roman"/>
          <w:kern w:val="0"/>
          <w:lang w:eastAsia="nb-NO"/>
          <w14:ligatures w14:val="none"/>
        </w:rPr>
        <w:t xml:space="preserve"> </w:t>
      </w:r>
      <w:r w:rsidR="005B6B7A" w:rsidRPr="005B6B7A">
        <w:rPr>
          <w:rFonts w:ascii="Times New Roman" w:eastAsia="Times New Roman" w:hAnsi="Times New Roman" w:cs="Times New Roman"/>
          <w:kern w:val="0"/>
          <w:lang w:eastAsia="nb-NO"/>
          <w14:ligatures w14:val="none"/>
        </w:rPr>
        <w:t>Helsedirektoratet har ansvar for å utvikle retningslinjene på oppdrag fra Helse- og omsorgsdepartementet. Utvikling av retningslinjer skal følge internasjonale standarder som fremmer krav om etterrettelighet, systematikk og medvirkning av berørte parter</w:t>
      </w:r>
      <w:r>
        <w:rPr>
          <w:rFonts w:ascii="Times New Roman" w:eastAsia="Times New Roman" w:hAnsi="Times New Roman" w:cs="Times New Roman"/>
          <w:kern w:val="0"/>
          <w:lang w:eastAsia="nb-NO"/>
          <w14:ligatures w14:val="none"/>
        </w:rPr>
        <w:t xml:space="preserve">. </w:t>
      </w:r>
    </w:p>
    <w:p w14:paraId="2790ED69" w14:textId="77777777" w:rsidR="00293091" w:rsidRDefault="00E2673B" w:rsidP="001B3736">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 xml:space="preserve">En studie </w:t>
      </w:r>
      <w:r w:rsidR="009C3F45">
        <w:rPr>
          <w:rFonts w:ascii="Times New Roman" w:eastAsia="Times New Roman" w:hAnsi="Times New Roman" w:cs="Times New Roman"/>
          <w:kern w:val="0"/>
          <w:lang w:eastAsia="nb-NO"/>
          <w14:ligatures w14:val="none"/>
        </w:rPr>
        <w:t xml:space="preserve">fra 2023, publisert </w:t>
      </w:r>
      <w:r>
        <w:rPr>
          <w:rFonts w:ascii="Times New Roman" w:eastAsia="Times New Roman" w:hAnsi="Times New Roman" w:cs="Times New Roman"/>
          <w:kern w:val="0"/>
          <w:lang w:eastAsia="nb-NO"/>
          <w14:ligatures w14:val="none"/>
        </w:rPr>
        <w:t>i Legetidsskriftet</w:t>
      </w:r>
      <w:r w:rsidR="009C3F45">
        <w:rPr>
          <w:rFonts w:ascii="Times New Roman" w:eastAsia="Times New Roman" w:hAnsi="Times New Roman" w:cs="Times New Roman"/>
          <w:kern w:val="0"/>
          <w:lang w:eastAsia="nb-NO"/>
          <w14:ligatures w14:val="none"/>
        </w:rPr>
        <w:t>,</w:t>
      </w:r>
      <w:r>
        <w:rPr>
          <w:rFonts w:ascii="Times New Roman" w:eastAsia="Times New Roman" w:hAnsi="Times New Roman" w:cs="Times New Roman"/>
          <w:kern w:val="0"/>
          <w:lang w:eastAsia="nb-NO"/>
          <w14:ligatures w14:val="none"/>
        </w:rPr>
        <w:t xml:space="preserve"> konkluderer med </w:t>
      </w:r>
      <w:r w:rsidR="009C3F45">
        <w:rPr>
          <w:rFonts w:ascii="Times New Roman" w:eastAsia="Times New Roman" w:hAnsi="Times New Roman" w:cs="Times New Roman"/>
          <w:kern w:val="0"/>
          <w:lang w:eastAsia="nb-NO"/>
          <w14:ligatures w14:val="none"/>
        </w:rPr>
        <w:t xml:space="preserve">følgende: </w:t>
      </w:r>
    </w:p>
    <w:p w14:paraId="1353A3CB" w14:textId="77777777" w:rsidR="00293091" w:rsidRPr="00EF4D4A" w:rsidRDefault="009C3F45" w:rsidP="00293091">
      <w:pPr>
        <w:spacing w:before="100" w:beforeAutospacing="1" w:after="100" w:afterAutospacing="1" w:line="240" w:lineRule="auto"/>
        <w:ind w:left="708"/>
        <w:rPr>
          <w:rFonts w:ascii="Times New Roman" w:eastAsia="Times New Roman" w:hAnsi="Times New Roman" w:cs="Times New Roman"/>
          <w:kern w:val="0"/>
          <w:sz w:val="22"/>
          <w:szCs w:val="22"/>
          <w:lang w:eastAsia="nb-NO"/>
          <w14:ligatures w14:val="none"/>
        </w:rPr>
      </w:pPr>
      <w:r w:rsidRPr="00EF4D4A">
        <w:rPr>
          <w:rFonts w:ascii="Times New Roman" w:eastAsia="Times New Roman" w:hAnsi="Times New Roman" w:cs="Times New Roman"/>
          <w:i/>
          <w:iCs/>
          <w:kern w:val="0"/>
          <w:sz w:val="22"/>
          <w:szCs w:val="22"/>
          <w:lang w:eastAsia="nb-NO"/>
          <w14:ligatures w14:val="none"/>
        </w:rPr>
        <w:t>«</w:t>
      </w:r>
      <w:r w:rsidR="00E2673B" w:rsidRPr="00EF4D4A">
        <w:rPr>
          <w:rFonts w:ascii="Times New Roman" w:eastAsia="Times New Roman" w:hAnsi="Times New Roman" w:cs="Times New Roman"/>
          <w:i/>
          <w:iCs/>
          <w:kern w:val="0"/>
          <w:sz w:val="22"/>
          <w:szCs w:val="22"/>
          <w:lang w:eastAsia="nb-NO"/>
          <w14:ligatures w14:val="none"/>
        </w:rPr>
        <w:t>flertallet av de nasjonale faglige retningslinjene overholdt i liten grad standarder for troverdige retningslinjer vurdert med skåringsverktøyet NEATS</w:t>
      </w:r>
      <w:r w:rsidRPr="00EF4D4A">
        <w:rPr>
          <w:rFonts w:ascii="Times New Roman" w:eastAsia="Times New Roman" w:hAnsi="Times New Roman" w:cs="Times New Roman"/>
          <w:kern w:val="0"/>
          <w:sz w:val="22"/>
          <w:szCs w:val="22"/>
          <w:lang w:eastAsia="nb-NO"/>
          <w14:ligatures w14:val="none"/>
        </w:rPr>
        <w:t xml:space="preserve">» </w:t>
      </w:r>
      <w:r w:rsidR="00EB51A6" w:rsidRPr="00EF4D4A">
        <w:rPr>
          <w:rFonts w:ascii="Times New Roman" w:eastAsia="Times New Roman" w:hAnsi="Times New Roman" w:cs="Times New Roman"/>
          <w:kern w:val="0"/>
          <w:sz w:val="22"/>
          <w:szCs w:val="22"/>
          <w:lang w:eastAsia="nb-NO"/>
          <w14:ligatures w14:val="none"/>
        </w:rPr>
        <w:fldChar w:fldCharType="begin"/>
      </w:r>
      <w:r w:rsidR="00EB51A6" w:rsidRPr="00EF4D4A">
        <w:rPr>
          <w:rFonts w:ascii="Times New Roman" w:eastAsia="Times New Roman" w:hAnsi="Times New Roman" w:cs="Times New Roman"/>
          <w:kern w:val="0"/>
          <w:sz w:val="22"/>
          <w:szCs w:val="22"/>
          <w:lang w:eastAsia="nb-NO"/>
          <w14:ligatures w14:val="none"/>
        </w:rPr>
        <w:instrText xml:space="preserve"> ADDIN EN.CITE &lt;EndNote&gt;&lt;Cite&gt;&lt;Author&gt;Langeland&lt;/Author&gt;&lt;Year&gt;2023&lt;/Year&gt;&lt;RecNum&gt;385&lt;/RecNum&gt;&lt;DisplayText&gt;[1]&lt;/DisplayText&gt;&lt;record&gt;&lt;rec-number&gt;385&lt;/rec-number&gt;&lt;foreign-keys&gt;&lt;key app="EN" db-id="rppeted5s5tstqev2fixrfw3af5sfadepd2t" timestamp="1776075663"&gt;385&lt;/key&gt;&lt;/foreign-keys&gt;&lt;ref-type name="Journal Article"&gt;17&lt;/ref-type&gt;&lt;contributors&gt;&lt;authors&gt;&lt;author&gt;Langeland, Eline Aurvoll&lt;/author&gt;&lt;author&gt;Pisani, Synne Eline Rotihaug&lt;/author&gt;&lt;author&gt;Kalger, Mette&lt;/author&gt;&lt;author&gt;Bretthauer, Michael&lt;/author&gt;&lt;author&gt;Helsingen, Lise M&lt;/author&gt;&lt;/authors&gt;&lt;/contributors&gt;&lt;titles&gt;&lt;title&gt;Følger Helsedirektoratets retningslinjer internasjoanle standarder for troverdighet? &lt;/title&gt;&lt;secondary-title&gt;Tidsskrift for Den norske legeforening&lt;/secondary-title&gt;&lt;/titles&gt;&lt;periodical&gt;&lt;full-title&gt;Tidsskrift for Den norske legeforening&lt;/full-title&gt;&lt;/periodical&gt;&lt;volume&gt;143&lt;/volume&gt;&lt;dates&gt;&lt;year&gt;2023&lt;/year&gt;&lt;/dates&gt;&lt;urls&gt;&lt;related-urls&gt;&lt;url&gt;https://tidsskriftet.no/2023/10/originalartikkel/folger-helsedirektoratets-retningslinjer-internasjonale-standarder-troverdighet#:~:text=F%C3%B8lger%20Helsedirektoratets%20retningslinjer%20internasjonale%20standarder%20for%20troverdighet?%20Tidsskrift%20for%20Den%20norske%20legeforening.&lt;/url&gt;&lt;/related-urls&gt;&lt;/urls&gt;&lt;electronic-resource-num&gt;doi: 10.4045/tidsskr.23.0110&lt;/electronic-resource-num&gt;&lt;/record&gt;&lt;/Cite&gt;&lt;/EndNote&gt;</w:instrText>
      </w:r>
      <w:r w:rsidR="00EB51A6" w:rsidRPr="00EF4D4A">
        <w:rPr>
          <w:rFonts w:ascii="Times New Roman" w:eastAsia="Times New Roman" w:hAnsi="Times New Roman" w:cs="Times New Roman"/>
          <w:kern w:val="0"/>
          <w:sz w:val="22"/>
          <w:szCs w:val="22"/>
          <w:lang w:eastAsia="nb-NO"/>
          <w14:ligatures w14:val="none"/>
        </w:rPr>
        <w:fldChar w:fldCharType="separate"/>
      </w:r>
      <w:r w:rsidR="00EB51A6" w:rsidRPr="00EF4D4A">
        <w:rPr>
          <w:rFonts w:ascii="Times New Roman" w:eastAsia="Times New Roman" w:hAnsi="Times New Roman" w:cs="Times New Roman"/>
          <w:noProof/>
          <w:kern w:val="0"/>
          <w:sz w:val="22"/>
          <w:szCs w:val="22"/>
          <w:lang w:eastAsia="nb-NO"/>
          <w14:ligatures w14:val="none"/>
        </w:rPr>
        <w:t>[1]</w:t>
      </w:r>
      <w:r w:rsidR="00EB51A6" w:rsidRPr="00EF4D4A">
        <w:rPr>
          <w:rFonts w:ascii="Times New Roman" w:eastAsia="Times New Roman" w:hAnsi="Times New Roman" w:cs="Times New Roman"/>
          <w:kern w:val="0"/>
          <w:sz w:val="22"/>
          <w:szCs w:val="22"/>
          <w:lang w:eastAsia="nb-NO"/>
          <w14:ligatures w14:val="none"/>
        </w:rPr>
        <w:fldChar w:fldCharType="end"/>
      </w:r>
      <w:r w:rsidR="00EB51A6" w:rsidRPr="00EF4D4A">
        <w:rPr>
          <w:rFonts w:ascii="Times New Roman" w:eastAsia="Times New Roman" w:hAnsi="Times New Roman" w:cs="Times New Roman"/>
          <w:kern w:val="0"/>
          <w:sz w:val="22"/>
          <w:szCs w:val="22"/>
          <w:lang w:eastAsia="nb-NO"/>
          <w14:ligatures w14:val="none"/>
        </w:rPr>
        <w:t xml:space="preserve">.  </w:t>
      </w:r>
    </w:p>
    <w:p w14:paraId="6BA5FFFE" w14:textId="77777777" w:rsidR="00293091" w:rsidRDefault="00EB51A6" w:rsidP="001B3736">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 xml:space="preserve">Noe som i etterkant førte til en debatt med flere innlegg i Tidsskriftet </w:t>
      </w:r>
      <w:r w:rsidR="001B3736">
        <w:rPr>
          <w:rFonts w:ascii="Times New Roman" w:eastAsia="Times New Roman" w:hAnsi="Times New Roman" w:cs="Times New Roman"/>
          <w:kern w:val="0"/>
          <w:lang w:eastAsia="nb-NO"/>
          <w14:ligatures w14:val="none"/>
        </w:rPr>
        <w:fldChar w:fldCharType="begin">
          <w:fldData xml:space="preserve">PEVuZE5vdGU+PENpdGU+PEF1dGhvcj5NYWx0PC9BdXRob3I+PFllYXI+MjAyMzwvWWVhcj48UmVj
TnVtPjM4NzwvUmVjTnVtPjxEaXNwbGF5VGV4dD5bMi01XTwvRGlzcGxheVRleHQ+PHJlY29yZD48
cmVjLW51bWJlcj4zODc8L3JlYy1udW1iZXI+PGZvcmVpZ24ta2V5cz48a2V5IGFwcD0iRU4iIGRi
LWlkPSJycHBldGVkNXM1dHN0cWV2MmZpeHJmdzNhZjVzZmFkZXBkMnQiIHRpbWVzdGFtcD0iMTc3
NjA3NjUyOSI+Mzg3PC9rZXk+PC9mb3JlaWduLWtleXM+PHJlZi10eXBlIG5hbWU9IkpvdXJuYWwg
QXJ0aWNsZSI+MTc8L3JlZi10eXBlPjxjb250cmlidXRvcnM+PGF1dGhvcnM+PGF1dGhvcj5NYWx0
LCBVbHJpazwvYXV0aG9yPjwvYXV0aG9ycz48L2NvbnRyaWJ1dG9ycz48dGl0bGVzPjx0aXRsZT5U
cm92ZXJkaWdoZXQgYXYgbmFzam9uYWxlIGJlaGFuZGxpbmdzcmV0bmluZ3NsaW5qZXI8L3RpdGxl
PjxzZWNvbmRhcnktdGl0bGU+VGlkc3NrcmlmdCBmb3IgRGVuIG5vcnNrZSBsZWdlZm9yZW5pbmc8
L3NlY29uZGFyeS10aXRsZT48L3RpdGxlcz48cGVyaW9kaWNhbD48ZnVsbC10aXRsZT5UaWRzc2ty
aWZ0IGZvciBEZW4gbm9yc2tlIGxlZ2Vmb3JlbmluZzwvZnVsbC10aXRsZT48L3BlcmlvZGljYWw+
PGRhdGVzPjx5ZWFyPjIwMjM8L3llYXI+PC9kYXRlcz48dXJscz48cmVsYXRlZC11cmxzPjx1cmw+
aHR0cHM6Ly90aWRzc2tyaWZ0ZXQubm8vMjAyMy8xMC9rb21tZW50YXIvdHJvdmVyZGlnaGV0LWF2
LW5hc2pvbmFsZS1iZWhhbmRsaW5nc3JldG5pbmdzbGluamVyI2NvbW1lbnQtMjk3ODwvdXJsPjwv
cmVsYXRlZC11cmxzPjwvdXJscz48L3JlY29yZD48L0NpdGU+PENpdGU+PEF1dGhvcj5Nw7xsbGVy
PC9BdXRob3I+PFllYXI+MjAyMzwvWWVhcj48UmVjTnVtPjM4ODwvUmVjTnVtPjxyZWNvcmQ+PHJl
Yy1udW1iZXI+Mzg4PC9yZWMtbnVtYmVyPjxmb3JlaWduLWtleXM+PGtleSBhcHA9IkVOIiBkYi1p
ZD0icnBwZXRlZDVzNXRzdHFldjJmaXhyZnczYWY1c2ZhZGVwZDJ0IiB0aW1lc3RhbXA9IjE3NzYw
NzY3MjAiPjM4ODwva2V5PjwvZm9yZWlnbi1rZXlzPjxyZWYtdHlwZSBuYW1lPSJKb3VybmFsIEFy
dGljbGUiPjE3PC9yZWYtdHlwZT48Y29udHJpYnV0b3JzPjxhdXRob3JzPjxhdXRob3I+TcO8bGxl
ciwgQ2hyaXN0b3BoPC9hdXRob3I+PGF1dGhvcj5TdGVudm9sZCwgQW5kcmVhczwvYXV0aG9yPjwv
YXV0aG9ycz48L2NvbnRyaWJ1dG9ycz48dGl0bGVzPjx0aXRsZT5Ucm92ZXJkaWdoZXQgYXYgbmFz
am9uYWxlIHJldG5pbmdzbGluamVyPC90aXRsZT48c2Vjb25kYXJ5LXRpdGxlPlRpZHNza3JpZnQg
Zm9yIERlbiBub3Jza2UgbGVnZWZvcmVuaW5nPC9zZWNvbmRhcnktdGl0bGU+PC90aXRsZXM+PHBl
cmlvZGljYWw+PGZ1bGwtdGl0bGU+VGlkc3NrcmlmdCBmb3IgRGVuIG5vcnNrZSBsZWdlZm9yZW5p
bmc8L2Z1bGwtdGl0bGU+PC9wZXJpb2RpY2FsPjxkYXRlcz48eWVhcj4yMDIzPC95ZWFyPjwvZGF0
ZXM+PHVybHM+PHJlbGF0ZWQtdXJscz48dXJsPmh0dHBzOi8vdGlkc3NrcmlmdGV0Lm5vLzIwMjMv
MTAva29tbWVudGFyL3Ryb3ZlcmRpZ2hldC1hdi1uYXNqb25hbGUtcmV0bmluZ3NsaW5qZXIjY29t
bWVudC0yOTgzPC91cmw+PC9yZWxhdGVkLXVybHM+PC91cmxzPjwvcmVjb3JkPjwvQ2l0ZT48Q2l0
ZT48QXV0aG9yPkhhYXZhcmRzaG9sbTwvQXV0aG9yPjxZZWFyPjIwMjM8L1llYXI+PFJlY051bT4z
ODY8L1JlY051bT48cmVjb3JkPjxyZWMtbnVtYmVyPjM4NjwvcmVjLW51bWJlcj48Zm9yZWlnbi1r
ZXlzPjxrZXkgYXBwPSJFTiIgZGItaWQ9InJwcGV0ZWQ1czV0c3RxZXYyZml4cmZ3M2FmNXNmYWRl
cGQydCIgdGltZXN0YW1wPSIxNzc2MDc2MzEzIj4zODY8L2tleT48L2ZvcmVpZ24ta2V5cz48cmVm
LXR5cGUgbmFtZT0iSm91cm5hbCBBcnRpY2xlIj4xNzwvcmVmLXR5cGU+PGNvbnRyaWJ1dG9ycz48
YXV0aG9ycz48YXV0aG9yPkhhYXZhcmRzaG9sbSwgRXNwZW4gQTwvYXV0aG9yPjwvYXV0aG9ycz48
L2NvbnRyaWJ1dG9ycz48dGl0bGVzPjx0aXRsZT5FciByZXRuaW5nc2xpbmplbmUgZnJhIEhlbHNl
ZGlyZWt0b3JhdGV0IHRpbCDDpSBzdG9sZSBww6U/IDwvdGl0bGU+PHNlY29uZGFyeS10aXRsZT5U
aWRzc2tyaWZ0IGZvciBEZW4gbm9yc2tlIGxlZ2Vmb3JlbmluZzwvc2Vjb25kYXJ5LXRpdGxlPjwv
dGl0bGVzPjxwZXJpb2RpY2FsPjxmdWxsLXRpdGxlPlRpZHNza3JpZnQgZm9yIERlbiBub3Jza2Ug
bGVnZWZvcmVuaW5nPC9mdWxsLXRpdGxlPjwvcGVyaW9kaWNhbD48dm9sdW1lPjE0Mzwvdm9sdW1l
PjxkYXRlcz48eWVhcj4yMDIzPC95ZWFyPjwvZGF0ZXM+PHVybHM+PHJlbGF0ZWQtdXJscz48dXJs
Pmh0dHBzOi8vdGlkc3NrcmlmdGV0Lm5vLzIwMjMvMTAvbGVkZXIvZXItcmV0bmluZ3NsaW5qZW5l
LWZyYS1oZWxzZWRpcmVrdG9yYXRldC10aWwtc3RvbGUtcGE8L3VybD48L3JlbGF0ZWQtdXJscz48
L3VybHM+PGVsZWN0cm9uaWMtcmVzb3VyY2UtbnVtPmRvaTogMTAuNDA0NS90aWRzc2tyLjIzLjA2
MjI8L2VsZWN0cm9uaWMtcmVzb3VyY2UtbnVtPjwvcmVjb3JkPjwvQ2l0ZT48Q2l0ZT48QXV0aG9y
PkhlbHNpbmdlbjwvQXV0aG9yPjxZZWFyPjIwMjQ8L1llYXI+PFJlY051bT4zOTA8L1JlY051bT48
cmVjb3JkPjxyZWMtbnVtYmVyPjM5MDwvcmVjLW51bWJlcj48Zm9yZWlnbi1rZXlzPjxrZXkgYXBw
PSJFTiIgZGItaWQ9InJwcGV0ZWQ1czV0c3RxZXYyZml4cmZ3M2FmNXNmYWRlcGQydCIgdGltZXN0
YW1wPSIxNzc2MDc3ODc2Ij4zOTA8L2tleT48L2ZvcmVpZ24ta2V5cz48cmVmLXR5cGUgbmFtZT0i
Sm91cm5hbCBBcnRpY2xlIj4xNzwvcmVmLXR5cGU+PGNvbnRyaWJ1dG9ycz48YXV0aG9ycz48YXV0
aG9yPkhlbHNpbmdlbiwgTGlzZSBNPC9hdXRob3I+PGF1dGhvcj5MYW5nZWxhbmQsIEVsaW5lIEF1
cnZvbGw8L2F1dGhvcj48YXV0aG9yPlBpc2FuaSwgU3lubmUgRWxpbmUgUm90aWhhdWc8L2F1dGhv
cj48YXV0aG9yPlZhbmR2aWssIFBlciBPbGF2PC9hdXRob3I+PGF1dGhvcj5IYWF2YXJkc2hvbG0s
IEVzcGVuIEE8L2F1dGhvcj48YXV0aG9yPk1hbHQsIFVscmlrPC9hdXRob3I+PGF1dGhvcj5Nw7xs
bGVyLCBDaHJpc3RvcGg8L2F1dGhvcj48YXV0aG9yPlN0ZW5zdm9sZCwgQW5kcmVhczwvYXV0aG9y
PjxhdXRob3I+S2FsZ2VyLCBNZXR0ZTwvYXV0aG9yPjxhdXRob3I+QnJldHRoYXVlciwgTWljaGFl
bDwvYXV0aG9yPjwvYXV0aG9ycz48L2NvbnRyaWJ1dG9ycz48dGl0bGVzPjx0aXRsZT5HbGFuc2Jp
bGRlciBhdiBuYXNqb25hbGUgZmFnbGlnZSByZXRuaW5nc2xpbmplciBmcmEgSGVsc2VkaXJla3Rv
cmF0ZXQ8L3RpdGxlPjxzZWNvbmRhcnktdGl0bGU+VGlkc3NrcmlmdCBmb3IgRGVuIG5vcnNrZSBs
ZWdlZm9yZW5pbmc8L3NlY29uZGFyeS10aXRsZT48L3RpdGxlcz48cGVyaW9kaWNhbD48ZnVsbC10
aXRsZT5UaWRzc2tyaWZ0IGZvciBEZW4gbm9yc2tlIGxlZ2Vmb3JlbmluZzwvZnVsbC10aXRsZT48
L3BlcmlvZGljYWw+PHZvbHVtZT4xNDQ8L3ZvbHVtZT48ZGF0ZXM+PHllYXI+MjAyNDwveWVhcj48
L2RhdGVzPjx1cmxzPjxyZWxhdGVkLXVybHM+PHVybD5odHRwczovL3RpZHNza3JpZnRldC5uby8y
MDI0LzAzL2RlYmF0dC9nbGFuc2JpbGRlci1hdi1uYXNqb25hbGUtZmFnbGlnZS1yZXRuaW5nc2xp
bmplci1mcmEtaGVsc2VkaXJla3RvcmF0ZXQ8L3VybD48L3JlbGF0ZWQtdXJscz48L3VybHM+PGVs
ZWN0cm9uaWMtcmVzb3VyY2UtbnVtPjEwLjQwNDUvdGlkc3Nrci4yNC4wMTQxPC9lbGVjdHJvbmlj
LXJlc291cmNlLW51bT48L3JlY29yZD48L0NpdGU+PC9FbmROb3RlPn==
</w:fldData>
        </w:fldChar>
      </w:r>
      <w:r w:rsidR="00BD788A">
        <w:rPr>
          <w:rFonts w:ascii="Times New Roman" w:eastAsia="Times New Roman" w:hAnsi="Times New Roman" w:cs="Times New Roman"/>
          <w:kern w:val="0"/>
          <w:lang w:eastAsia="nb-NO"/>
          <w14:ligatures w14:val="none"/>
        </w:rPr>
        <w:instrText xml:space="preserve"> ADDIN EN.CITE </w:instrText>
      </w:r>
      <w:r w:rsidR="00BD788A">
        <w:rPr>
          <w:rFonts w:ascii="Times New Roman" w:eastAsia="Times New Roman" w:hAnsi="Times New Roman" w:cs="Times New Roman"/>
          <w:kern w:val="0"/>
          <w:lang w:eastAsia="nb-NO"/>
          <w14:ligatures w14:val="none"/>
        </w:rPr>
        <w:fldChar w:fldCharType="begin">
          <w:fldData xml:space="preserve">PEVuZE5vdGU+PENpdGU+PEF1dGhvcj5NYWx0PC9BdXRob3I+PFllYXI+MjAyMzwvWWVhcj48UmVj
TnVtPjM4NzwvUmVjTnVtPjxEaXNwbGF5VGV4dD5bMi01XTwvRGlzcGxheVRleHQ+PHJlY29yZD48
cmVjLW51bWJlcj4zODc8L3JlYy1udW1iZXI+PGZvcmVpZ24ta2V5cz48a2V5IGFwcD0iRU4iIGRi
LWlkPSJycHBldGVkNXM1dHN0cWV2MmZpeHJmdzNhZjVzZmFkZXBkMnQiIHRpbWVzdGFtcD0iMTc3
NjA3NjUyOSI+Mzg3PC9rZXk+PC9mb3JlaWduLWtleXM+PHJlZi10eXBlIG5hbWU9IkpvdXJuYWwg
QXJ0aWNsZSI+MTc8L3JlZi10eXBlPjxjb250cmlidXRvcnM+PGF1dGhvcnM+PGF1dGhvcj5NYWx0
LCBVbHJpazwvYXV0aG9yPjwvYXV0aG9ycz48L2NvbnRyaWJ1dG9ycz48dGl0bGVzPjx0aXRsZT5U
cm92ZXJkaWdoZXQgYXYgbmFzam9uYWxlIGJlaGFuZGxpbmdzcmV0bmluZ3NsaW5qZXI8L3RpdGxl
PjxzZWNvbmRhcnktdGl0bGU+VGlkc3NrcmlmdCBmb3IgRGVuIG5vcnNrZSBsZWdlZm9yZW5pbmc8
L3NlY29uZGFyeS10aXRsZT48L3RpdGxlcz48cGVyaW9kaWNhbD48ZnVsbC10aXRsZT5UaWRzc2ty
aWZ0IGZvciBEZW4gbm9yc2tlIGxlZ2Vmb3JlbmluZzwvZnVsbC10aXRsZT48L3BlcmlvZGljYWw+
PGRhdGVzPjx5ZWFyPjIwMjM8L3llYXI+PC9kYXRlcz48dXJscz48cmVsYXRlZC11cmxzPjx1cmw+
aHR0cHM6Ly90aWRzc2tyaWZ0ZXQubm8vMjAyMy8xMC9rb21tZW50YXIvdHJvdmVyZGlnaGV0LWF2
LW5hc2pvbmFsZS1iZWhhbmRsaW5nc3JldG5pbmdzbGluamVyI2NvbW1lbnQtMjk3ODwvdXJsPjwv
cmVsYXRlZC11cmxzPjwvdXJscz48L3JlY29yZD48L0NpdGU+PENpdGU+PEF1dGhvcj5Nw7xsbGVy
PC9BdXRob3I+PFllYXI+MjAyMzwvWWVhcj48UmVjTnVtPjM4ODwvUmVjTnVtPjxyZWNvcmQ+PHJl
Yy1udW1iZXI+Mzg4PC9yZWMtbnVtYmVyPjxmb3JlaWduLWtleXM+PGtleSBhcHA9IkVOIiBkYi1p
ZD0icnBwZXRlZDVzNXRzdHFldjJmaXhyZnczYWY1c2ZhZGVwZDJ0IiB0aW1lc3RhbXA9IjE3NzYw
NzY3MjAiPjM4ODwva2V5PjwvZm9yZWlnbi1rZXlzPjxyZWYtdHlwZSBuYW1lPSJKb3VybmFsIEFy
dGljbGUiPjE3PC9yZWYtdHlwZT48Y29udHJpYnV0b3JzPjxhdXRob3JzPjxhdXRob3I+TcO8bGxl
ciwgQ2hyaXN0b3BoPC9hdXRob3I+PGF1dGhvcj5TdGVudm9sZCwgQW5kcmVhczwvYXV0aG9yPjwv
YXV0aG9ycz48L2NvbnRyaWJ1dG9ycz48dGl0bGVzPjx0aXRsZT5Ucm92ZXJkaWdoZXQgYXYgbmFz
am9uYWxlIHJldG5pbmdzbGluamVyPC90aXRsZT48c2Vjb25kYXJ5LXRpdGxlPlRpZHNza3JpZnQg
Zm9yIERlbiBub3Jza2UgbGVnZWZvcmVuaW5nPC9zZWNvbmRhcnktdGl0bGU+PC90aXRsZXM+PHBl
cmlvZGljYWw+PGZ1bGwtdGl0bGU+VGlkc3NrcmlmdCBmb3IgRGVuIG5vcnNrZSBsZWdlZm9yZW5p
bmc8L2Z1bGwtdGl0bGU+PC9wZXJpb2RpY2FsPjxkYXRlcz48eWVhcj4yMDIzPC95ZWFyPjwvZGF0
ZXM+PHVybHM+PHJlbGF0ZWQtdXJscz48dXJsPmh0dHBzOi8vdGlkc3NrcmlmdGV0Lm5vLzIwMjMv
MTAva29tbWVudGFyL3Ryb3ZlcmRpZ2hldC1hdi1uYXNqb25hbGUtcmV0bmluZ3NsaW5qZXIjY29t
bWVudC0yOTgzPC91cmw+PC9yZWxhdGVkLXVybHM+PC91cmxzPjwvcmVjb3JkPjwvQ2l0ZT48Q2l0
ZT48QXV0aG9yPkhhYXZhcmRzaG9sbTwvQXV0aG9yPjxZZWFyPjIwMjM8L1llYXI+PFJlY051bT4z
ODY8L1JlY051bT48cmVjb3JkPjxyZWMtbnVtYmVyPjM4NjwvcmVjLW51bWJlcj48Zm9yZWlnbi1r
ZXlzPjxrZXkgYXBwPSJFTiIgZGItaWQ9InJwcGV0ZWQ1czV0c3RxZXYyZml4cmZ3M2FmNXNmYWRl
cGQydCIgdGltZXN0YW1wPSIxNzc2MDc2MzEzIj4zODY8L2tleT48L2ZvcmVpZ24ta2V5cz48cmVm
LXR5cGUgbmFtZT0iSm91cm5hbCBBcnRpY2xlIj4xNzwvcmVmLXR5cGU+PGNvbnRyaWJ1dG9ycz48
YXV0aG9ycz48YXV0aG9yPkhhYXZhcmRzaG9sbSwgRXNwZW4gQTwvYXV0aG9yPjwvYXV0aG9ycz48
L2NvbnRyaWJ1dG9ycz48dGl0bGVzPjx0aXRsZT5FciByZXRuaW5nc2xpbmplbmUgZnJhIEhlbHNl
ZGlyZWt0b3JhdGV0IHRpbCDDpSBzdG9sZSBww6U/IDwvdGl0bGU+PHNlY29uZGFyeS10aXRsZT5U
aWRzc2tyaWZ0IGZvciBEZW4gbm9yc2tlIGxlZ2Vmb3JlbmluZzwvc2Vjb25kYXJ5LXRpdGxlPjwv
dGl0bGVzPjxwZXJpb2RpY2FsPjxmdWxsLXRpdGxlPlRpZHNza3JpZnQgZm9yIERlbiBub3Jza2Ug
bGVnZWZvcmVuaW5nPC9mdWxsLXRpdGxlPjwvcGVyaW9kaWNhbD48dm9sdW1lPjE0Mzwvdm9sdW1l
PjxkYXRlcz48eWVhcj4yMDIzPC95ZWFyPjwvZGF0ZXM+PHVybHM+PHJlbGF0ZWQtdXJscz48dXJs
Pmh0dHBzOi8vdGlkc3NrcmlmdGV0Lm5vLzIwMjMvMTAvbGVkZXIvZXItcmV0bmluZ3NsaW5qZW5l
LWZyYS1oZWxzZWRpcmVrdG9yYXRldC10aWwtc3RvbGUtcGE8L3VybD48L3JlbGF0ZWQtdXJscz48
L3VybHM+PGVsZWN0cm9uaWMtcmVzb3VyY2UtbnVtPmRvaTogMTAuNDA0NS90aWRzc2tyLjIzLjA2
MjI8L2VsZWN0cm9uaWMtcmVzb3VyY2UtbnVtPjwvcmVjb3JkPjwvQ2l0ZT48Q2l0ZT48QXV0aG9y
PkhlbHNpbmdlbjwvQXV0aG9yPjxZZWFyPjIwMjQ8L1llYXI+PFJlY051bT4zOTA8L1JlY051bT48
cmVjb3JkPjxyZWMtbnVtYmVyPjM5MDwvcmVjLW51bWJlcj48Zm9yZWlnbi1rZXlzPjxrZXkgYXBw
PSJFTiIgZGItaWQ9InJwcGV0ZWQ1czV0c3RxZXYyZml4cmZ3M2FmNXNmYWRlcGQydCIgdGltZXN0
YW1wPSIxNzc2MDc3ODc2Ij4zOTA8L2tleT48L2ZvcmVpZ24ta2V5cz48cmVmLXR5cGUgbmFtZT0i
Sm91cm5hbCBBcnRpY2xlIj4xNzwvcmVmLXR5cGU+PGNvbnRyaWJ1dG9ycz48YXV0aG9ycz48YXV0
aG9yPkhlbHNpbmdlbiwgTGlzZSBNPC9hdXRob3I+PGF1dGhvcj5MYW5nZWxhbmQsIEVsaW5lIEF1
cnZvbGw8L2F1dGhvcj48YXV0aG9yPlBpc2FuaSwgU3lubmUgRWxpbmUgUm90aWhhdWc8L2F1dGhv
cj48YXV0aG9yPlZhbmR2aWssIFBlciBPbGF2PC9hdXRob3I+PGF1dGhvcj5IYWF2YXJkc2hvbG0s
IEVzcGVuIEE8L2F1dGhvcj48YXV0aG9yPk1hbHQsIFVscmlrPC9hdXRob3I+PGF1dGhvcj5Nw7xs
bGVyLCBDaHJpc3RvcGg8L2F1dGhvcj48YXV0aG9yPlN0ZW5zdm9sZCwgQW5kcmVhczwvYXV0aG9y
PjxhdXRob3I+S2FsZ2VyLCBNZXR0ZTwvYXV0aG9yPjxhdXRob3I+QnJldHRoYXVlciwgTWljaGFl
bDwvYXV0aG9yPjwvYXV0aG9ycz48L2NvbnRyaWJ1dG9ycz48dGl0bGVzPjx0aXRsZT5HbGFuc2Jp
bGRlciBhdiBuYXNqb25hbGUgZmFnbGlnZSByZXRuaW5nc2xpbmplciBmcmEgSGVsc2VkaXJla3Rv
cmF0ZXQ8L3RpdGxlPjxzZWNvbmRhcnktdGl0bGU+VGlkc3NrcmlmdCBmb3IgRGVuIG5vcnNrZSBs
ZWdlZm9yZW5pbmc8L3NlY29uZGFyeS10aXRsZT48L3RpdGxlcz48cGVyaW9kaWNhbD48ZnVsbC10
aXRsZT5UaWRzc2tyaWZ0IGZvciBEZW4gbm9yc2tlIGxlZ2Vmb3JlbmluZzwvZnVsbC10aXRsZT48
L3BlcmlvZGljYWw+PHZvbHVtZT4xNDQ8L3ZvbHVtZT48ZGF0ZXM+PHllYXI+MjAyNDwveWVhcj48
L2RhdGVzPjx1cmxzPjxyZWxhdGVkLXVybHM+PHVybD5odHRwczovL3RpZHNza3JpZnRldC5uby8y
MDI0LzAzL2RlYmF0dC9nbGFuc2JpbGRlci1hdi1uYXNqb25hbGUtZmFnbGlnZS1yZXRuaW5nc2xp
bmplci1mcmEtaGVsc2VkaXJla3RvcmF0ZXQ8L3VybD48L3JlbGF0ZWQtdXJscz48L3VybHM+PGVs
ZWN0cm9uaWMtcmVzb3VyY2UtbnVtPjEwLjQwNDUvdGlkc3Nrci4yNC4wMTQxPC9lbGVjdHJvbmlj
LXJlc291cmNlLW51bT48L3JlY29yZD48L0NpdGU+PC9FbmROb3RlPn==
</w:fldData>
        </w:fldChar>
      </w:r>
      <w:r w:rsidR="00BD788A">
        <w:rPr>
          <w:rFonts w:ascii="Times New Roman" w:eastAsia="Times New Roman" w:hAnsi="Times New Roman" w:cs="Times New Roman"/>
          <w:kern w:val="0"/>
          <w:lang w:eastAsia="nb-NO"/>
          <w14:ligatures w14:val="none"/>
        </w:rPr>
        <w:instrText xml:space="preserve"> ADDIN EN.CITE.DATA </w:instrText>
      </w:r>
      <w:r w:rsidR="00BD788A">
        <w:rPr>
          <w:rFonts w:ascii="Times New Roman" w:eastAsia="Times New Roman" w:hAnsi="Times New Roman" w:cs="Times New Roman"/>
          <w:kern w:val="0"/>
          <w:lang w:eastAsia="nb-NO"/>
          <w14:ligatures w14:val="none"/>
        </w:rPr>
      </w:r>
      <w:r w:rsidR="00BD788A">
        <w:rPr>
          <w:rFonts w:ascii="Times New Roman" w:eastAsia="Times New Roman" w:hAnsi="Times New Roman" w:cs="Times New Roman"/>
          <w:kern w:val="0"/>
          <w:lang w:eastAsia="nb-NO"/>
          <w14:ligatures w14:val="none"/>
        </w:rPr>
        <w:fldChar w:fldCharType="end"/>
      </w:r>
      <w:r w:rsidR="001B3736">
        <w:rPr>
          <w:rFonts w:ascii="Times New Roman" w:eastAsia="Times New Roman" w:hAnsi="Times New Roman" w:cs="Times New Roman"/>
          <w:kern w:val="0"/>
          <w:lang w:eastAsia="nb-NO"/>
          <w14:ligatures w14:val="none"/>
        </w:rPr>
      </w:r>
      <w:r w:rsidR="001B3736">
        <w:rPr>
          <w:rFonts w:ascii="Times New Roman" w:eastAsia="Times New Roman" w:hAnsi="Times New Roman" w:cs="Times New Roman"/>
          <w:kern w:val="0"/>
          <w:lang w:eastAsia="nb-NO"/>
          <w14:ligatures w14:val="none"/>
        </w:rPr>
        <w:fldChar w:fldCharType="separate"/>
      </w:r>
      <w:r w:rsidR="00BD788A">
        <w:rPr>
          <w:rFonts w:ascii="Times New Roman" w:eastAsia="Times New Roman" w:hAnsi="Times New Roman" w:cs="Times New Roman"/>
          <w:noProof/>
          <w:kern w:val="0"/>
          <w:lang w:eastAsia="nb-NO"/>
          <w14:ligatures w14:val="none"/>
        </w:rPr>
        <w:t>[2-5]</w:t>
      </w:r>
      <w:r w:rsidR="001B3736">
        <w:rPr>
          <w:rFonts w:ascii="Times New Roman" w:eastAsia="Times New Roman" w:hAnsi="Times New Roman" w:cs="Times New Roman"/>
          <w:kern w:val="0"/>
          <w:lang w:eastAsia="nb-NO"/>
          <w14:ligatures w14:val="none"/>
        </w:rPr>
        <w:fldChar w:fldCharType="end"/>
      </w:r>
      <w:r>
        <w:rPr>
          <w:rFonts w:ascii="Times New Roman" w:eastAsia="Times New Roman" w:hAnsi="Times New Roman" w:cs="Times New Roman"/>
          <w:kern w:val="0"/>
          <w:lang w:eastAsia="nb-NO"/>
          <w14:ligatures w14:val="none"/>
        </w:rPr>
        <w:t xml:space="preserve">. I innlegg datert 9 oktober 2023 uttrykke Haavardsholm følgende; </w:t>
      </w:r>
    </w:p>
    <w:p w14:paraId="0B996A1D" w14:textId="0ABF6583" w:rsidR="001B3736" w:rsidRPr="00EF4D4A" w:rsidRDefault="00EB51A6" w:rsidP="00293091">
      <w:pPr>
        <w:spacing w:before="100" w:beforeAutospacing="1" w:after="100" w:afterAutospacing="1" w:line="240" w:lineRule="auto"/>
        <w:ind w:left="708"/>
        <w:rPr>
          <w:rFonts w:ascii="Times New Roman" w:eastAsia="Times New Roman" w:hAnsi="Times New Roman" w:cs="Times New Roman"/>
          <w:kern w:val="0"/>
          <w:sz w:val="22"/>
          <w:szCs w:val="22"/>
          <w:lang w:eastAsia="nb-NO"/>
          <w14:ligatures w14:val="none"/>
        </w:rPr>
      </w:pPr>
      <w:r w:rsidRPr="00EF4D4A">
        <w:rPr>
          <w:rFonts w:ascii="Times New Roman" w:eastAsia="Times New Roman" w:hAnsi="Times New Roman" w:cs="Times New Roman"/>
          <w:i/>
          <w:iCs/>
          <w:kern w:val="0"/>
          <w:sz w:val="22"/>
          <w:szCs w:val="22"/>
          <w:lang w:eastAsia="nb-NO"/>
          <w14:ligatures w14:val="none"/>
        </w:rPr>
        <w:t>«Helsetjenesten er avhengig av at nasjonale retningslinjer er troverdige, av høy kvalitet og at de formidler beste praksis. Her har Helsedirektoratet en utfordring som må tas tak i, for å sikre at fremtidige retningslinjer utarbeides etter internasjonalt anerkjente standarder og er til å stole på»</w:t>
      </w:r>
      <w:r w:rsidRPr="00EF4D4A">
        <w:rPr>
          <w:rFonts w:ascii="Times New Roman" w:eastAsia="Times New Roman" w:hAnsi="Times New Roman" w:cs="Times New Roman"/>
          <w:kern w:val="0"/>
          <w:sz w:val="22"/>
          <w:szCs w:val="22"/>
          <w:lang w:eastAsia="nb-NO"/>
          <w14:ligatures w14:val="none"/>
        </w:rPr>
        <w:t xml:space="preserve"> </w:t>
      </w:r>
      <w:r w:rsidRPr="00EF4D4A">
        <w:rPr>
          <w:rFonts w:ascii="Times New Roman" w:eastAsia="Times New Roman" w:hAnsi="Times New Roman" w:cs="Times New Roman"/>
          <w:kern w:val="0"/>
          <w:sz w:val="22"/>
          <w:szCs w:val="22"/>
          <w:lang w:eastAsia="nb-NO"/>
          <w14:ligatures w14:val="none"/>
        </w:rPr>
        <w:fldChar w:fldCharType="begin"/>
      </w:r>
      <w:r w:rsidR="001B3736" w:rsidRPr="00EF4D4A">
        <w:rPr>
          <w:rFonts w:ascii="Times New Roman" w:eastAsia="Times New Roman" w:hAnsi="Times New Roman" w:cs="Times New Roman"/>
          <w:kern w:val="0"/>
          <w:sz w:val="22"/>
          <w:szCs w:val="22"/>
          <w:lang w:eastAsia="nb-NO"/>
          <w14:ligatures w14:val="none"/>
        </w:rPr>
        <w:instrText xml:space="preserve"> ADDIN EN.CITE &lt;EndNote&gt;&lt;Cite&gt;&lt;Author&gt;Haavardsholm&lt;/Author&gt;&lt;Year&gt;2023&lt;/Year&gt;&lt;RecNum&gt;386&lt;/RecNum&gt;&lt;DisplayText&gt;[4]&lt;/DisplayText&gt;&lt;record&gt;&lt;rec-number&gt;386&lt;/rec-number&gt;&lt;foreign-keys&gt;&lt;key app="EN" db-id="rppeted5s5tstqev2fixrfw3af5sfadepd2t" timestamp="1776076313"&gt;386&lt;/key&gt;&lt;/foreign-keys&gt;&lt;ref-type name="Journal Article"&gt;17&lt;/ref-type&gt;&lt;contributors&gt;&lt;authors&gt;&lt;author&gt;Haavardsholm, Espen A&lt;/author&gt;&lt;/authors&gt;&lt;/contributors&gt;&lt;titles&gt;&lt;title&gt;Er retningslinjene fra Helsedirektoratet til å stole på? &lt;/title&gt;&lt;secondary-title&gt;Tidsskrift for Den norske legeforening&lt;/secondary-title&gt;&lt;/titles&gt;&lt;periodical&gt;&lt;full-title&gt;Tidsskrift for Den norske legeforening&lt;/full-title&gt;&lt;/periodical&gt;&lt;volume&gt;143&lt;/volume&gt;&lt;dates&gt;&lt;year&gt;2023&lt;/year&gt;&lt;/dates&gt;&lt;urls&gt;&lt;related-urls&gt;&lt;url&gt;https://tidsskriftet.no/2023/10/leder/er-retningslinjene-fra-helsedirektoratet-til-stole-pa&lt;/url&gt;&lt;/related-urls&gt;&lt;/urls&gt;&lt;electronic-resource-num&gt;doi: 10.4045/tidsskr.23.0622&lt;/electronic-resource-num&gt;&lt;/record&gt;&lt;/Cite&gt;&lt;/EndNote&gt;</w:instrText>
      </w:r>
      <w:r w:rsidRPr="00EF4D4A">
        <w:rPr>
          <w:rFonts w:ascii="Times New Roman" w:eastAsia="Times New Roman" w:hAnsi="Times New Roman" w:cs="Times New Roman"/>
          <w:kern w:val="0"/>
          <w:sz w:val="22"/>
          <w:szCs w:val="22"/>
          <w:lang w:eastAsia="nb-NO"/>
          <w14:ligatures w14:val="none"/>
        </w:rPr>
        <w:fldChar w:fldCharType="separate"/>
      </w:r>
      <w:r w:rsidR="001B3736" w:rsidRPr="00EF4D4A">
        <w:rPr>
          <w:rFonts w:ascii="Times New Roman" w:eastAsia="Times New Roman" w:hAnsi="Times New Roman" w:cs="Times New Roman"/>
          <w:noProof/>
          <w:kern w:val="0"/>
          <w:sz w:val="22"/>
          <w:szCs w:val="22"/>
          <w:lang w:eastAsia="nb-NO"/>
          <w14:ligatures w14:val="none"/>
        </w:rPr>
        <w:t>[4]</w:t>
      </w:r>
      <w:r w:rsidRPr="00EF4D4A">
        <w:rPr>
          <w:rFonts w:ascii="Times New Roman" w:eastAsia="Times New Roman" w:hAnsi="Times New Roman" w:cs="Times New Roman"/>
          <w:kern w:val="0"/>
          <w:sz w:val="22"/>
          <w:szCs w:val="22"/>
          <w:lang w:eastAsia="nb-NO"/>
          <w14:ligatures w14:val="none"/>
        </w:rPr>
        <w:fldChar w:fldCharType="end"/>
      </w:r>
      <w:r w:rsidR="001B3736" w:rsidRPr="00EF4D4A">
        <w:rPr>
          <w:rFonts w:ascii="Times New Roman" w:eastAsia="Times New Roman" w:hAnsi="Times New Roman" w:cs="Times New Roman"/>
          <w:kern w:val="0"/>
          <w:sz w:val="22"/>
          <w:szCs w:val="22"/>
          <w:lang w:eastAsia="nb-NO"/>
          <w14:ligatures w14:val="none"/>
        </w:rPr>
        <w:t xml:space="preserve">. </w:t>
      </w:r>
    </w:p>
    <w:p w14:paraId="7E91E2FE" w14:textId="43BF05A0" w:rsidR="00EB51A6" w:rsidRDefault="001B3736" w:rsidP="001B3736">
      <w:pPr>
        <w:spacing w:before="100" w:beforeAutospacing="1" w:after="100" w:afterAutospacing="1" w:line="240" w:lineRule="auto"/>
        <w:rPr>
          <w:rFonts w:ascii="Times New Roman" w:eastAsia="Times New Roman" w:hAnsi="Times New Roman" w:cs="Times New Roman"/>
          <w:kern w:val="0"/>
          <w:lang w:eastAsia="nb-NO"/>
          <w14:ligatures w14:val="none"/>
        </w:rPr>
      </w:pPr>
      <w:r w:rsidRPr="001B3736">
        <w:rPr>
          <w:rFonts w:ascii="Times New Roman" w:eastAsia="Times New Roman" w:hAnsi="Times New Roman" w:cs="Times New Roman"/>
          <w:kern w:val="0"/>
          <w:lang w:eastAsia="nb-NO"/>
          <w14:ligatures w14:val="none"/>
        </w:rPr>
        <w:lastRenderedPageBreak/>
        <w:t xml:space="preserve">Leger og helsepersonell uttrykker betydelig frustrasjon over utdaterte nasjonale retningslinjer, som de mener hindrer optimal behandling, øker risiko for </w:t>
      </w:r>
      <w:proofErr w:type="spellStart"/>
      <w:r w:rsidRPr="001B3736">
        <w:rPr>
          <w:rFonts w:ascii="Times New Roman" w:eastAsia="Times New Roman" w:hAnsi="Times New Roman" w:cs="Times New Roman"/>
          <w:kern w:val="0"/>
          <w:lang w:eastAsia="nb-NO"/>
          <w14:ligatures w14:val="none"/>
        </w:rPr>
        <w:t>feilbehandling</w:t>
      </w:r>
      <w:proofErr w:type="spellEnd"/>
      <w:r w:rsidRPr="001B3736">
        <w:rPr>
          <w:rFonts w:ascii="Times New Roman" w:eastAsia="Times New Roman" w:hAnsi="Times New Roman" w:cs="Times New Roman"/>
          <w:kern w:val="0"/>
          <w:lang w:eastAsia="nb-NO"/>
          <w14:ligatures w14:val="none"/>
        </w:rPr>
        <w:t xml:space="preserve"> og svekker pasienttilliten</w:t>
      </w:r>
      <w:r w:rsidR="009E162A">
        <w:rPr>
          <w:rFonts w:ascii="Times New Roman" w:eastAsia="Times New Roman" w:hAnsi="Times New Roman" w:cs="Times New Roman"/>
          <w:kern w:val="0"/>
          <w:lang w:eastAsia="nb-NO"/>
          <w14:ligatures w14:val="none"/>
        </w:rPr>
        <w:t xml:space="preserve"> </w:t>
      </w:r>
      <w:r w:rsidR="00BD788A">
        <w:rPr>
          <w:rFonts w:ascii="Times New Roman" w:eastAsia="Times New Roman" w:hAnsi="Times New Roman" w:cs="Times New Roman"/>
          <w:kern w:val="0"/>
          <w:lang w:eastAsia="nb-NO"/>
          <w14:ligatures w14:val="none"/>
        </w:rPr>
        <w:fldChar w:fldCharType="begin"/>
      </w:r>
      <w:r w:rsidR="00BD788A">
        <w:rPr>
          <w:rFonts w:ascii="Times New Roman" w:eastAsia="Times New Roman" w:hAnsi="Times New Roman" w:cs="Times New Roman"/>
          <w:kern w:val="0"/>
          <w:lang w:eastAsia="nb-NO"/>
          <w14:ligatures w14:val="none"/>
        </w:rPr>
        <w:instrText xml:space="preserve"> ADDIN EN.CITE &lt;EndNote&gt;&lt;Cite&gt;&lt;Author&gt;Helsingen&lt;/Author&gt;&lt;Year&gt;2024&lt;/Year&gt;&lt;RecNum&gt;390&lt;/RecNum&gt;&lt;DisplayText&gt;[5]&lt;/DisplayText&gt;&lt;record&gt;&lt;rec-number&gt;390&lt;/rec-number&gt;&lt;foreign-keys&gt;&lt;key app="EN" db-id="rppeted5s5tstqev2fixrfw3af5sfadepd2t" timestamp="1776077876"&gt;390&lt;/key&gt;&lt;/foreign-keys&gt;&lt;ref-type name="Journal Article"&gt;17&lt;/ref-type&gt;&lt;contributors&gt;&lt;authors&gt;&lt;author&gt;Helsingen, Lise M&lt;/author&gt;&lt;author&gt;Langeland, Eline Aurvoll&lt;/author&gt;&lt;author&gt;Pisani, Synne Eline Rotihaug&lt;/author&gt;&lt;author&gt;Vandvik, Per Olav&lt;/author&gt;&lt;author&gt;Haavardsholm, Espen A&lt;/author&gt;&lt;author&gt;Malt, Ulrik&lt;/author&gt;&lt;author&gt;Müller, Christoph&lt;/author&gt;&lt;author&gt;Stensvold, Andreas&lt;/author&gt;&lt;author&gt;Kalger, Mette&lt;/author&gt;&lt;author&gt;Bretthauer, Michael&lt;/author&gt;&lt;/authors&gt;&lt;/contributors&gt;&lt;titles&gt;&lt;title&gt;Glansbilder av nasjonale faglige retningslinjer fra Helsedirektoratet&lt;/title&gt;&lt;secondary-title&gt;Tidsskrift for Den norske legeforening&lt;/secondary-title&gt;&lt;/titles&gt;&lt;periodical&gt;&lt;full-title&gt;Tidsskrift for Den norske legeforening&lt;/full-title&gt;&lt;/periodical&gt;&lt;volume&gt;144&lt;/volume&gt;&lt;dates&gt;&lt;year&gt;2024&lt;/year&gt;&lt;/dates&gt;&lt;urls&gt;&lt;related-urls&gt;&lt;url&gt;https://tidsskriftet.no/2024/03/debatt/glansbilder-av-nasjonale-faglige-retningslinjer-fra-helsedirektoratet&lt;/url&gt;&lt;/related-urls&gt;&lt;/urls&gt;&lt;electronic-resource-num&gt;10.4045/tidsskr.24.0141&lt;/electronic-resource-num&gt;&lt;/record&gt;&lt;/Cite&gt;&lt;/EndNote&gt;</w:instrText>
      </w:r>
      <w:r w:rsidR="00BD788A">
        <w:rPr>
          <w:rFonts w:ascii="Times New Roman" w:eastAsia="Times New Roman" w:hAnsi="Times New Roman" w:cs="Times New Roman"/>
          <w:kern w:val="0"/>
          <w:lang w:eastAsia="nb-NO"/>
          <w14:ligatures w14:val="none"/>
        </w:rPr>
        <w:fldChar w:fldCharType="separate"/>
      </w:r>
      <w:r w:rsidR="00BD788A">
        <w:rPr>
          <w:rFonts w:ascii="Times New Roman" w:eastAsia="Times New Roman" w:hAnsi="Times New Roman" w:cs="Times New Roman"/>
          <w:noProof/>
          <w:kern w:val="0"/>
          <w:lang w:eastAsia="nb-NO"/>
          <w14:ligatures w14:val="none"/>
        </w:rPr>
        <w:t>[5]</w:t>
      </w:r>
      <w:r w:rsidR="00BD788A">
        <w:rPr>
          <w:rFonts w:ascii="Times New Roman" w:eastAsia="Times New Roman" w:hAnsi="Times New Roman" w:cs="Times New Roman"/>
          <w:kern w:val="0"/>
          <w:lang w:eastAsia="nb-NO"/>
          <w14:ligatures w14:val="none"/>
        </w:rPr>
        <w:fldChar w:fldCharType="end"/>
      </w:r>
    </w:p>
    <w:p w14:paraId="3AC87AC7" w14:textId="4A957E40" w:rsidR="00E2673B" w:rsidRDefault="009E162A" w:rsidP="00E2673B">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Dette sammen</w:t>
      </w:r>
      <w:r w:rsidR="00BD788A">
        <w:rPr>
          <w:rFonts w:ascii="Times New Roman" w:eastAsia="Times New Roman" w:hAnsi="Times New Roman" w:cs="Times New Roman"/>
          <w:kern w:val="0"/>
          <w:lang w:eastAsia="nb-NO"/>
          <w14:ligatures w14:val="none"/>
        </w:rPr>
        <w:t>faller</w:t>
      </w:r>
      <w:r>
        <w:rPr>
          <w:rFonts w:ascii="Times New Roman" w:eastAsia="Times New Roman" w:hAnsi="Times New Roman" w:cs="Times New Roman"/>
          <w:kern w:val="0"/>
          <w:lang w:eastAsia="nb-NO"/>
          <w14:ligatures w14:val="none"/>
        </w:rPr>
        <w:t xml:space="preserve"> med fallende tillit til helsevesenet i befolkningen. En undersøkelse fra 2024 viser at </w:t>
      </w:r>
      <w:r w:rsidRPr="005B6B7A">
        <w:rPr>
          <w:rFonts w:ascii="Times New Roman" w:eastAsia="Times New Roman" w:hAnsi="Times New Roman" w:cs="Times New Roman"/>
          <w:kern w:val="0"/>
          <w:lang w:eastAsia="nb-NO"/>
          <w14:ligatures w14:val="none"/>
        </w:rPr>
        <w:t>71 prosent mener regjeringen ikke gjør nok for å møte utfordringene med flere eldre og økende sykdomsbyrde. Andelen</w:t>
      </w:r>
      <w:r w:rsidRPr="00EF60A2">
        <w:rPr>
          <w:rFonts w:ascii="Times New Roman" w:eastAsia="Times New Roman" w:hAnsi="Times New Roman" w:cs="Times New Roman"/>
          <w:kern w:val="0"/>
          <w:lang w:eastAsia="nb-NO"/>
          <w14:ligatures w14:val="none"/>
        </w:rPr>
        <w:t xml:space="preserve"> har økt 51 prosent </w:t>
      </w:r>
      <w:r w:rsidRPr="005B6B7A">
        <w:rPr>
          <w:rFonts w:ascii="Times New Roman" w:eastAsia="Times New Roman" w:hAnsi="Times New Roman" w:cs="Times New Roman"/>
          <w:kern w:val="0"/>
          <w:lang w:eastAsia="nb-NO"/>
          <w14:ligatures w14:val="none"/>
        </w:rPr>
        <w:t>fra 2018</w:t>
      </w:r>
      <w:r>
        <w:rPr>
          <w:rFonts w:ascii="Times New Roman" w:eastAsia="Times New Roman" w:hAnsi="Times New Roman" w:cs="Times New Roman"/>
          <w:kern w:val="0"/>
          <w:lang w:eastAsia="nb-NO"/>
          <w14:ligatures w14:val="none"/>
        </w:rPr>
        <w:t xml:space="preserve"> </w:t>
      </w:r>
      <w:r>
        <w:rPr>
          <w:rFonts w:ascii="Times New Roman" w:eastAsia="Times New Roman" w:hAnsi="Times New Roman" w:cs="Times New Roman"/>
          <w:kern w:val="0"/>
          <w:lang w:eastAsia="nb-NO"/>
          <w14:ligatures w14:val="none"/>
        </w:rPr>
        <w:fldChar w:fldCharType="begin"/>
      </w:r>
      <w:r w:rsidR="00BD788A">
        <w:rPr>
          <w:rFonts w:ascii="Times New Roman" w:eastAsia="Times New Roman" w:hAnsi="Times New Roman" w:cs="Times New Roman"/>
          <w:kern w:val="0"/>
          <w:lang w:eastAsia="nb-NO"/>
          <w14:ligatures w14:val="none"/>
        </w:rPr>
        <w:instrText xml:space="preserve"> ADDIN EN.CITE &lt;EndNote&gt;&lt;Cite&gt;&lt;Author&gt;NTB&lt;/Author&gt;&lt;Year&gt;2024&lt;/Year&gt;&lt;RecNum&gt;389&lt;/RecNum&gt;&lt;DisplayText&gt;[6]&lt;/DisplayText&gt;&lt;record&gt;&lt;rec-number&gt;389&lt;/rec-number&gt;&lt;foreign-keys&gt;&lt;key app="EN" db-id="rppeted5s5tstqev2fixrfw3af5sfadepd2t" timestamp="1776077439"&gt;389&lt;/key&gt;&lt;/foreign-keys&gt;&lt;ref-type name="Press Release"&gt;63&lt;/ref-type&gt;&lt;contributors&gt;&lt;authors&gt;&lt;author&gt;NTB&lt;/author&gt;&lt;/authors&gt;&lt;/contributors&gt;&lt;titles&gt;&lt;title&gt;Helsepolitisk barometer: Tilliten til det offentlige helsevesenet har aldri vært lavere&lt;/title&gt;&lt;/titles&gt;&lt;dates&gt;&lt;year&gt;2024&lt;/year&gt;&lt;/dates&gt;&lt;pub-location&gt;Sykepleien&lt;/pub-location&gt;&lt;urls&gt;&lt;related-urls&gt;&lt;url&gt;https://sykepleien.no/2024/04/helsepolitisk-barometer-tilliten-til-det-offentlige-helsevesenet-har-aldri-vaert-lavere&lt;/url&gt;&lt;/related-urls&gt;&lt;/urls&gt;&lt;/record&gt;&lt;/Cite&gt;&lt;/EndNote&gt;</w:instrText>
      </w:r>
      <w:r>
        <w:rPr>
          <w:rFonts w:ascii="Times New Roman" w:eastAsia="Times New Roman" w:hAnsi="Times New Roman" w:cs="Times New Roman"/>
          <w:kern w:val="0"/>
          <w:lang w:eastAsia="nb-NO"/>
          <w14:ligatures w14:val="none"/>
        </w:rPr>
        <w:fldChar w:fldCharType="separate"/>
      </w:r>
      <w:r w:rsidR="00BD788A">
        <w:rPr>
          <w:rFonts w:ascii="Times New Roman" w:eastAsia="Times New Roman" w:hAnsi="Times New Roman" w:cs="Times New Roman"/>
          <w:noProof/>
          <w:kern w:val="0"/>
          <w:lang w:eastAsia="nb-NO"/>
          <w14:ligatures w14:val="none"/>
        </w:rPr>
        <w:t>[6]</w:t>
      </w:r>
      <w:r>
        <w:rPr>
          <w:rFonts w:ascii="Times New Roman" w:eastAsia="Times New Roman" w:hAnsi="Times New Roman" w:cs="Times New Roman"/>
          <w:kern w:val="0"/>
          <w:lang w:eastAsia="nb-NO"/>
          <w14:ligatures w14:val="none"/>
        </w:rPr>
        <w:fldChar w:fldCharType="end"/>
      </w:r>
      <w:r w:rsidR="00BD788A">
        <w:rPr>
          <w:rFonts w:ascii="Times New Roman" w:eastAsia="Times New Roman" w:hAnsi="Times New Roman" w:cs="Times New Roman"/>
          <w:kern w:val="0"/>
          <w:lang w:eastAsia="nb-NO"/>
          <w14:ligatures w14:val="none"/>
        </w:rPr>
        <w:t xml:space="preserve">. </w:t>
      </w:r>
    </w:p>
    <w:p w14:paraId="4CF9DE83" w14:textId="08C7D61C" w:rsidR="00E2673B" w:rsidRDefault="00E2673B" w:rsidP="00E2673B">
      <w:pPr>
        <w:spacing w:before="100" w:beforeAutospacing="1" w:after="100" w:afterAutospacing="1" w:line="240" w:lineRule="auto"/>
        <w:rPr>
          <w:rFonts w:ascii="Times New Roman" w:eastAsia="Times New Roman" w:hAnsi="Times New Roman" w:cs="Times New Roman"/>
          <w:kern w:val="0"/>
          <w:lang w:eastAsia="nb-NO"/>
          <w14:ligatures w14:val="none"/>
        </w:rPr>
      </w:pPr>
      <w:r w:rsidRPr="00BD788A">
        <w:rPr>
          <w:rFonts w:ascii="Times New Roman" w:eastAsia="Times New Roman" w:hAnsi="Times New Roman" w:cs="Times New Roman"/>
          <w:kern w:val="0"/>
          <w:lang w:eastAsia="nb-NO"/>
          <w14:ligatures w14:val="none"/>
        </w:rPr>
        <w:t xml:space="preserve">Å starte med en revisjon av regelverket knyttet til </w:t>
      </w:r>
      <w:r w:rsidR="00BD788A" w:rsidRPr="00BD788A">
        <w:rPr>
          <w:rFonts w:ascii="Times New Roman" w:eastAsia="Times New Roman" w:hAnsi="Times New Roman" w:cs="Times New Roman"/>
          <w:kern w:val="0"/>
          <w:lang w:eastAsia="nb-NO"/>
          <w14:ligatures w14:val="none"/>
        </w:rPr>
        <w:t>medisinsk</w:t>
      </w:r>
      <w:r w:rsidRPr="00BD788A">
        <w:rPr>
          <w:rFonts w:ascii="Times New Roman" w:eastAsia="Times New Roman" w:hAnsi="Times New Roman" w:cs="Times New Roman"/>
          <w:kern w:val="0"/>
          <w:lang w:eastAsia="nb-NO"/>
          <w14:ligatures w14:val="none"/>
        </w:rPr>
        <w:t xml:space="preserve"> cannabis og førerrett, vil </w:t>
      </w:r>
      <w:r w:rsidR="004436DC">
        <w:rPr>
          <w:rFonts w:ascii="Times New Roman" w:eastAsia="Times New Roman" w:hAnsi="Times New Roman" w:cs="Times New Roman"/>
          <w:kern w:val="0"/>
          <w:lang w:eastAsia="nb-NO"/>
          <w14:ligatures w14:val="none"/>
        </w:rPr>
        <w:t xml:space="preserve">dermed </w:t>
      </w:r>
      <w:r w:rsidRPr="00BD788A">
        <w:rPr>
          <w:rFonts w:ascii="Times New Roman" w:eastAsia="Times New Roman" w:hAnsi="Times New Roman" w:cs="Times New Roman"/>
          <w:kern w:val="0"/>
          <w:lang w:eastAsia="nb-NO"/>
          <w14:ligatures w14:val="none"/>
        </w:rPr>
        <w:t xml:space="preserve">kunne skape ringvirkninger </w:t>
      </w:r>
      <w:r w:rsidR="004436DC">
        <w:rPr>
          <w:rFonts w:ascii="Times New Roman" w:eastAsia="Times New Roman" w:hAnsi="Times New Roman" w:cs="Times New Roman"/>
          <w:kern w:val="0"/>
          <w:lang w:eastAsia="nb-NO"/>
          <w14:ligatures w14:val="none"/>
        </w:rPr>
        <w:t>ved</w:t>
      </w:r>
      <w:r w:rsidR="00BD788A">
        <w:rPr>
          <w:rFonts w:ascii="Times New Roman" w:eastAsia="Times New Roman" w:hAnsi="Times New Roman" w:cs="Times New Roman"/>
          <w:kern w:val="0"/>
          <w:lang w:eastAsia="nb-NO"/>
          <w14:ligatures w14:val="none"/>
        </w:rPr>
        <w:t xml:space="preserve"> å</w:t>
      </w:r>
      <w:r w:rsidRPr="00BD788A">
        <w:rPr>
          <w:rFonts w:ascii="Times New Roman" w:eastAsia="Times New Roman" w:hAnsi="Times New Roman" w:cs="Times New Roman"/>
          <w:kern w:val="0"/>
          <w:lang w:eastAsia="nb-NO"/>
          <w14:ligatures w14:val="none"/>
        </w:rPr>
        <w:t xml:space="preserve"> bidra til en høyere grad av etterlevels</w:t>
      </w:r>
      <w:r w:rsidR="00BD788A">
        <w:rPr>
          <w:rFonts w:ascii="Times New Roman" w:eastAsia="Times New Roman" w:hAnsi="Times New Roman" w:cs="Times New Roman"/>
          <w:kern w:val="0"/>
          <w:lang w:eastAsia="nb-NO"/>
          <w14:ligatures w14:val="none"/>
        </w:rPr>
        <w:t xml:space="preserve">e av standarder. </w:t>
      </w:r>
    </w:p>
    <w:p w14:paraId="030F7AE3" w14:textId="03BD92D5" w:rsidR="00BD788A" w:rsidRPr="00BD788A" w:rsidRDefault="0066616E" w:rsidP="009F4288">
      <w:pPr>
        <w:pStyle w:val="Overskrift2"/>
        <w:numPr>
          <w:ilvl w:val="0"/>
          <w:numId w:val="29"/>
        </w:numPr>
        <w:rPr>
          <w:rFonts w:eastAsia="Times New Roman"/>
          <w:color w:val="auto"/>
          <w:lang w:eastAsia="nb-NO"/>
        </w:rPr>
      </w:pPr>
      <w:r>
        <w:rPr>
          <w:rFonts w:eastAsia="Times New Roman"/>
          <w:lang w:eastAsia="nb-NO"/>
        </w:rPr>
        <w:t>2</w:t>
      </w:r>
      <w:r w:rsidR="00BD788A">
        <w:rPr>
          <w:rFonts w:eastAsia="Times New Roman"/>
          <w:lang w:eastAsia="nb-NO"/>
        </w:rPr>
        <w:t xml:space="preserve">. Hva er medisinsk cannabis og hva sier faggrunnlaget: </w:t>
      </w:r>
    </w:p>
    <w:p w14:paraId="330B80A6" w14:textId="54464B14" w:rsidR="00BD788A" w:rsidRDefault="00A75DBA" w:rsidP="00BD788A">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Innledningsvis er det behov for å presisere hva medisinsk cannabis er og hva i disse medikamentene som kan påvirke kjøreevne</w:t>
      </w:r>
      <w:r w:rsidR="00BD788A">
        <w:rPr>
          <w:rFonts w:ascii="Times New Roman" w:eastAsia="Times New Roman" w:hAnsi="Times New Roman" w:cs="Times New Roman"/>
          <w:kern w:val="0"/>
          <w:lang w:eastAsia="nb-NO"/>
          <w14:ligatures w14:val="none"/>
        </w:rPr>
        <w:t xml:space="preserve">. Det finnes i dag tre ulike former for </w:t>
      </w:r>
      <w:proofErr w:type="spellStart"/>
      <w:r w:rsidR="00BD788A">
        <w:rPr>
          <w:rFonts w:ascii="Times New Roman" w:eastAsia="Times New Roman" w:hAnsi="Times New Roman" w:cs="Times New Roman"/>
          <w:kern w:val="0"/>
          <w:lang w:eastAsia="nb-NO"/>
          <w14:ligatures w14:val="none"/>
        </w:rPr>
        <w:t>cannabinoidholdige</w:t>
      </w:r>
      <w:proofErr w:type="spellEnd"/>
      <w:r w:rsidR="00BD788A">
        <w:rPr>
          <w:rFonts w:ascii="Times New Roman" w:eastAsia="Times New Roman" w:hAnsi="Times New Roman" w:cs="Times New Roman"/>
          <w:kern w:val="0"/>
          <w:lang w:eastAsia="nb-NO"/>
          <w14:ligatures w14:val="none"/>
        </w:rPr>
        <w:t xml:space="preserve"> legemidler</w:t>
      </w:r>
      <w:r w:rsidR="00F65E5C">
        <w:rPr>
          <w:rFonts w:ascii="Times New Roman" w:eastAsia="Times New Roman" w:hAnsi="Times New Roman" w:cs="Times New Roman"/>
          <w:kern w:val="0"/>
          <w:lang w:eastAsia="nb-NO"/>
          <w14:ligatures w14:val="none"/>
        </w:rPr>
        <w:t xml:space="preserve"> </w:t>
      </w:r>
      <w:r w:rsidR="00F65E5C" w:rsidRPr="007F4262">
        <w:rPr>
          <w:rFonts w:ascii="Times New Roman" w:eastAsia="Times New Roman" w:hAnsi="Times New Roman" w:cs="Times New Roman"/>
          <w:kern w:val="0"/>
          <w:lang w:eastAsia="nb-NO"/>
          <w14:ligatures w14:val="none"/>
        </w:rPr>
        <w:t xml:space="preserve">(for en </w:t>
      </w:r>
      <w:r w:rsidR="007F4262">
        <w:rPr>
          <w:rFonts w:ascii="Times New Roman" w:eastAsia="Times New Roman" w:hAnsi="Times New Roman" w:cs="Times New Roman"/>
          <w:kern w:val="0"/>
          <w:lang w:eastAsia="nb-NO"/>
          <w14:ligatures w14:val="none"/>
        </w:rPr>
        <w:t>utdypende oversikt</w:t>
      </w:r>
      <w:r w:rsidR="00F65E5C" w:rsidRPr="007F4262">
        <w:rPr>
          <w:rFonts w:ascii="Times New Roman" w:eastAsia="Times New Roman" w:hAnsi="Times New Roman" w:cs="Times New Roman"/>
          <w:kern w:val="0"/>
          <w:lang w:eastAsia="nb-NO"/>
          <w14:ligatures w14:val="none"/>
        </w:rPr>
        <w:t xml:space="preserve"> se vedlegg </w:t>
      </w:r>
      <w:r w:rsidR="007F4262" w:rsidRPr="007F4262">
        <w:rPr>
          <w:rFonts w:ascii="Times New Roman" w:eastAsia="Times New Roman" w:hAnsi="Times New Roman" w:cs="Times New Roman"/>
          <w:kern w:val="0"/>
          <w:lang w:eastAsia="nb-NO"/>
          <w14:ligatures w14:val="none"/>
        </w:rPr>
        <w:t>1</w:t>
      </w:r>
      <w:r w:rsidR="00F65E5C" w:rsidRPr="007F4262">
        <w:rPr>
          <w:rFonts w:ascii="Times New Roman" w:eastAsia="Times New Roman" w:hAnsi="Times New Roman" w:cs="Times New Roman"/>
          <w:kern w:val="0"/>
          <w:lang w:eastAsia="nb-NO"/>
          <w14:ligatures w14:val="none"/>
        </w:rPr>
        <w:t>)</w:t>
      </w:r>
      <w:r w:rsidR="00BD788A" w:rsidRPr="007F4262">
        <w:rPr>
          <w:rFonts w:ascii="Times New Roman" w:eastAsia="Times New Roman" w:hAnsi="Times New Roman" w:cs="Times New Roman"/>
          <w:kern w:val="0"/>
          <w:lang w:eastAsia="nb-NO"/>
          <w14:ligatures w14:val="none"/>
        </w:rPr>
        <w:t>:</w:t>
      </w:r>
    </w:p>
    <w:p w14:paraId="5B53259D" w14:textId="6A45DC34" w:rsidR="00BD788A" w:rsidRDefault="00BD788A" w:rsidP="00BD788A">
      <w:pPr>
        <w:pStyle w:val="Listeavsnitt"/>
        <w:numPr>
          <w:ilvl w:val="0"/>
          <w:numId w:val="27"/>
        </w:num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 xml:space="preserve">Registrerte </w:t>
      </w:r>
      <w:proofErr w:type="spellStart"/>
      <w:r>
        <w:rPr>
          <w:rFonts w:ascii="Times New Roman" w:eastAsia="Times New Roman" w:hAnsi="Times New Roman" w:cs="Times New Roman"/>
          <w:kern w:val="0"/>
          <w:lang w:eastAsia="nb-NO"/>
          <w14:ligatures w14:val="none"/>
        </w:rPr>
        <w:t>cannabinoidpreparater</w:t>
      </w:r>
      <w:proofErr w:type="spellEnd"/>
      <w:r>
        <w:rPr>
          <w:rFonts w:ascii="Times New Roman" w:eastAsia="Times New Roman" w:hAnsi="Times New Roman" w:cs="Times New Roman"/>
          <w:kern w:val="0"/>
          <w:lang w:eastAsia="nb-NO"/>
          <w14:ligatures w14:val="none"/>
        </w:rPr>
        <w:t xml:space="preserve"> i Norge (</w:t>
      </w:r>
      <w:proofErr w:type="spellStart"/>
      <w:r>
        <w:rPr>
          <w:rFonts w:ascii="Times New Roman" w:eastAsia="Times New Roman" w:hAnsi="Times New Roman" w:cs="Times New Roman"/>
          <w:kern w:val="0"/>
          <w:lang w:eastAsia="nb-NO"/>
          <w14:ligatures w14:val="none"/>
        </w:rPr>
        <w:t>Sativex</w:t>
      </w:r>
      <w:proofErr w:type="spellEnd"/>
      <w:r>
        <w:rPr>
          <w:rFonts w:ascii="Times New Roman" w:eastAsia="Times New Roman" w:hAnsi="Times New Roman" w:cs="Times New Roman"/>
          <w:kern w:val="0"/>
          <w:lang w:eastAsia="nb-NO"/>
          <w14:ligatures w14:val="none"/>
        </w:rPr>
        <w:t xml:space="preserve"> og </w:t>
      </w:r>
      <w:proofErr w:type="spellStart"/>
      <w:r>
        <w:rPr>
          <w:rFonts w:ascii="Times New Roman" w:eastAsia="Times New Roman" w:hAnsi="Times New Roman" w:cs="Times New Roman"/>
          <w:kern w:val="0"/>
          <w:lang w:eastAsia="nb-NO"/>
          <w14:ligatures w14:val="none"/>
        </w:rPr>
        <w:t>Epidyolex</w:t>
      </w:r>
      <w:proofErr w:type="spellEnd"/>
      <w:r>
        <w:rPr>
          <w:rFonts w:ascii="Times New Roman" w:eastAsia="Times New Roman" w:hAnsi="Times New Roman" w:cs="Times New Roman"/>
          <w:kern w:val="0"/>
          <w:lang w:eastAsia="nb-NO"/>
          <w14:ligatures w14:val="none"/>
        </w:rPr>
        <w:t xml:space="preserve">) med henholdsvis </w:t>
      </w:r>
      <w:r w:rsidRPr="003560DD">
        <w:rPr>
          <w:rFonts w:ascii="Times New Roman" w:eastAsia="Times New Roman" w:hAnsi="Times New Roman" w:cs="Times New Roman"/>
          <w:b/>
          <w:bCs/>
          <w:kern w:val="0"/>
          <w:lang w:eastAsia="nb-NO"/>
          <w14:ligatures w14:val="none"/>
        </w:rPr>
        <w:t>2</w:t>
      </w:r>
      <w:r w:rsidR="001614E6" w:rsidRPr="003560DD">
        <w:rPr>
          <w:rFonts w:ascii="Times New Roman" w:eastAsia="Times New Roman" w:hAnsi="Times New Roman" w:cs="Times New Roman"/>
          <w:b/>
          <w:bCs/>
          <w:kern w:val="0"/>
          <w:lang w:eastAsia="nb-NO"/>
          <w14:ligatures w14:val="none"/>
        </w:rPr>
        <w:t xml:space="preserve">7 </w:t>
      </w:r>
      <w:r w:rsidRPr="003560DD">
        <w:rPr>
          <w:rFonts w:ascii="Times New Roman" w:eastAsia="Times New Roman" w:hAnsi="Times New Roman" w:cs="Times New Roman"/>
          <w:b/>
          <w:bCs/>
          <w:kern w:val="0"/>
          <w:lang w:eastAsia="nb-NO"/>
          <w14:ligatures w14:val="none"/>
        </w:rPr>
        <w:t>mg per ml THC</w:t>
      </w:r>
      <w:r w:rsidR="001614E6">
        <w:rPr>
          <w:rFonts w:ascii="Times New Roman" w:eastAsia="Times New Roman" w:hAnsi="Times New Roman" w:cs="Times New Roman"/>
          <w:kern w:val="0"/>
          <w:lang w:eastAsia="nb-NO"/>
          <w14:ligatures w14:val="none"/>
        </w:rPr>
        <w:t xml:space="preserve"> (</w:t>
      </w:r>
      <w:proofErr w:type="spellStart"/>
      <w:r w:rsidR="001614E6">
        <w:rPr>
          <w:rFonts w:ascii="Times New Roman" w:eastAsia="Times New Roman" w:hAnsi="Times New Roman" w:cs="Times New Roman"/>
          <w:kern w:val="0"/>
          <w:lang w:eastAsia="nb-NO"/>
          <w14:ligatures w14:val="none"/>
        </w:rPr>
        <w:t>Sativex</w:t>
      </w:r>
      <w:proofErr w:type="spellEnd"/>
      <w:r w:rsidR="001614E6">
        <w:rPr>
          <w:rFonts w:ascii="Times New Roman" w:eastAsia="Times New Roman" w:hAnsi="Times New Roman" w:cs="Times New Roman"/>
          <w:kern w:val="0"/>
          <w:lang w:eastAsia="nb-NO"/>
          <w14:ligatures w14:val="none"/>
        </w:rPr>
        <w:t>)</w:t>
      </w:r>
      <w:r>
        <w:rPr>
          <w:rFonts w:ascii="Times New Roman" w:eastAsia="Times New Roman" w:hAnsi="Times New Roman" w:cs="Times New Roman"/>
          <w:kern w:val="0"/>
          <w:lang w:eastAsia="nb-NO"/>
          <w14:ligatures w14:val="none"/>
        </w:rPr>
        <w:t xml:space="preserve"> og </w:t>
      </w:r>
      <w:r w:rsidRPr="004436DC">
        <w:rPr>
          <w:rFonts w:ascii="Times New Roman" w:eastAsia="Times New Roman" w:hAnsi="Times New Roman" w:cs="Times New Roman"/>
          <w:b/>
          <w:bCs/>
          <w:kern w:val="0"/>
          <w:lang w:eastAsia="nb-NO"/>
          <w14:ligatures w14:val="none"/>
        </w:rPr>
        <w:t>0 mg per ml THC</w:t>
      </w:r>
      <w:r w:rsidR="001614E6">
        <w:rPr>
          <w:rFonts w:ascii="Times New Roman" w:eastAsia="Times New Roman" w:hAnsi="Times New Roman" w:cs="Times New Roman"/>
          <w:kern w:val="0"/>
          <w:lang w:eastAsia="nb-NO"/>
          <w14:ligatures w14:val="none"/>
        </w:rPr>
        <w:t xml:space="preserve"> (</w:t>
      </w:r>
      <w:proofErr w:type="spellStart"/>
      <w:r w:rsidR="001614E6">
        <w:rPr>
          <w:rFonts w:ascii="Times New Roman" w:eastAsia="Times New Roman" w:hAnsi="Times New Roman" w:cs="Times New Roman"/>
          <w:kern w:val="0"/>
          <w:lang w:eastAsia="nb-NO"/>
          <w14:ligatures w14:val="none"/>
        </w:rPr>
        <w:t>Epidyolex</w:t>
      </w:r>
      <w:proofErr w:type="spellEnd"/>
      <w:r w:rsidR="001614E6">
        <w:rPr>
          <w:rFonts w:ascii="Times New Roman" w:eastAsia="Times New Roman" w:hAnsi="Times New Roman" w:cs="Times New Roman"/>
          <w:kern w:val="0"/>
          <w:lang w:eastAsia="nb-NO"/>
          <w14:ligatures w14:val="none"/>
        </w:rPr>
        <w:t>)</w:t>
      </w:r>
      <w:r>
        <w:rPr>
          <w:rFonts w:ascii="Times New Roman" w:eastAsia="Times New Roman" w:hAnsi="Times New Roman" w:cs="Times New Roman"/>
          <w:kern w:val="0"/>
          <w:lang w:eastAsia="nb-NO"/>
          <w14:ligatures w14:val="none"/>
        </w:rPr>
        <w:t>.</w:t>
      </w:r>
    </w:p>
    <w:p w14:paraId="1FD6D28D" w14:textId="0E3840FE" w:rsidR="00BD788A" w:rsidRPr="001614E6" w:rsidRDefault="00BD788A" w:rsidP="001614E6">
      <w:pPr>
        <w:pStyle w:val="Listeavsnitt"/>
        <w:numPr>
          <w:ilvl w:val="0"/>
          <w:numId w:val="27"/>
        </w:num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Magistrelt fremstilte preparater (apotekfremstilte) der THC nivå</w:t>
      </w:r>
      <w:r w:rsidR="001614E6">
        <w:rPr>
          <w:rFonts w:ascii="Times New Roman" w:eastAsia="Times New Roman" w:hAnsi="Times New Roman" w:cs="Times New Roman"/>
          <w:kern w:val="0"/>
          <w:lang w:eastAsia="nb-NO"/>
          <w14:ligatures w14:val="none"/>
        </w:rPr>
        <w:t xml:space="preserve"> er </w:t>
      </w:r>
      <w:r w:rsidR="001614E6" w:rsidRPr="003560DD">
        <w:rPr>
          <w:rFonts w:ascii="Times New Roman" w:eastAsia="Times New Roman" w:hAnsi="Times New Roman" w:cs="Times New Roman"/>
          <w:b/>
          <w:bCs/>
          <w:kern w:val="0"/>
          <w:lang w:eastAsia="nb-NO"/>
          <w14:ligatures w14:val="none"/>
        </w:rPr>
        <w:t>≤ 1 mg per ml</w:t>
      </w:r>
      <w:r w:rsidR="003560DD">
        <w:rPr>
          <w:rFonts w:ascii="Times New Roman" w:eastAsia="Times New Roman" w:hAnsi="Times New Roman" w:cs="Times New Roman"/>
          <w:b/>
          <w:bCs/>
          <w:kern w:val="0"/>
          <w:lang w:eastAsia="nb-NO"/>
          <w14:ligatures w14:val="none"/>
        </w:rPr>
        <w:t xml:space="preserve"> THC.</w:t>
      </w:r>
      <w:r w:rsidR="001614E6">
        <w:rPr>
          <w:rFonts w:ascii="Times New Roman" w:eastAsia="Times New Roman" w:hAnsi="Times New Roman" w:cs="Times New Roman"/>
          <w:kern w:val="0"/>
          <w:lang w:eastAsia="nb-NO"/>
          <w14:ligatures w14:val="none"/>
        </w:rPr>
        <w:t xml:space="preserve"> </w:t>
      </w:r>
      <w:r w:rsidR="001614E6" w:rsidRPr="001614E6">
        <w:rPr>
          <w:rFonts w:ascii="Times New Roman" w:eastAsia="Times New Roman" w:hAnsi="Times New Roman" w:cs="Times New Roman"/>
          <w:kern w:val="0"/>
          <w:lang w:eastAsia="nb-NO"/>
          <w14:ligatures w14:val="none"/>
        </w:rPr>
        <w:t xml:space="preserve"> </w:t>
      </w:r>
    </w:p>
    <w:p w14:paraId="0F582EE3" w14:textId="450121A6" w:rsidR="00BD788A" w:rsidRPr="004D7494" w:rsidRDefault="00AE6C35" w:rsidP="00BD788A">
      <w:pPr>
        <w:pStyle w:val="Listeavsnitt"/>
        <w:numPr>
          <w:ilvl w:val="0"/>
          <w:numId w:val="27"/>
        </w:num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Ikke-registrerte c</w:t>
      </w:r>
      <w:r w:rsidR="00BD788A">
        <w:rPr>
          <w:rFonts w:ascii="Times New Roman" w:eastAsia="Times New Roman" w:hAnsi="Times New Roman" w:cs="Times New Roman"/>
          <w:kern w:val="0"/>
          <w:lang w:eastAsia="nb-NO"/>
          <w14:ligatures w14:val="none"/>
        </w:rPr>
        <w:t>annabisbaserte legemidler uten markedsføringstillatelse</w:t>
      </w:r>
      <w:r w:rsidR="001614E6">
        <w:rPr>
          <w:rFonts w:ascii="Times New Roman" w:eastAsia="Times New Roman" w:hAnsi="Times New Roman" w:cs="Times New Roman"/>
          <w:kern w:val="0"/>
          <w:lang w:eastAsia="nb-NO"/>
          <w14:ligatures w14:val="none"/>
        </w:rPr>
        <w:t>, med GMP-standard som gjør at vi vet eksakt innhold av virkestoffer</w:t>
      </w:r>
      <w:r w:rsidR="00BD788A">
        <w:rPr>
          <w:rFonts w:ascii="Times New Roman" w:eastAsia="Times New Roman" w:hAnsi="Times New Roman" w:cs="Times New Roman"/>
          <w:kern w:val="0"/>
          <w:lang w:eastAsia="nb-NO"/>
          <w14:ligatures w14:val="none"/>
        </w:rPr>
        <w:t xml:space="preserve">. </w:t>
      </w:r>
      <w:r w:rsidR="001614E6">
        <w:rPr>
          <w:rFonts w:ascii="Times New Roman" w:eastAsia="Times New Roman" w:hAnsi="Times New Roman" w:cs="Times New Roman"/>
          <w:kern w:val="0"/>
          <w:lang w:eastAsia="nb-NO"/>
          <w14:ligatures w14:val="none"/>
        </w:rPr>
        <w:t xml:space="preserve">THC-nivå ligger mellom </w:t>
      </w:r>
      <w:r w:rsidR="001614E6" w:rsidRPr="003560DD">
        <w:rPr>
          <w:rFonts w:ascii="Times New Roman" w:eastAsia="Times New Roman" w:hAnsi="Times New Roman" w:cs="Times New Roman"/>
          <w:b/>
          <w:bCs/>
          <w:kern w:val="0"/>
          <w:lang w:eastAsia="nb-NO"/>
          <w14:ligatures w14:val="none"/>
        </w:rPr>
        <w:t>≤ 1-</w:t>
      </w:r>
      <w:r w:rsidR="00DC3725" w:rsidRPr="003560DD">
        <w:rPr>
          <w:rFonts w:ascii="Times New Roman" w:eastAsia="Times New Roman" w:hAnsi="Times New Roman" w:cs="Times New Roman"/>
          <w:b/>
          <w:bCs/>
          <w:kern w:val="0"/>
          <w:lang w:eastAsia="nb-NO"/>
          <w14:ligatures w14:val="none"/>
        </w:rPr>
        <w:t>30 mg/ml</w:t>
      </w:r>
      <w:r w:rsidR="00DE706C" w:rsidRPr="003560DD">
        <w:rPr>
          <w:rFonts w:ascii="Times New Roman" w:eastAsia="Times New Roman" w:hAnsi="Times New Roman" w:cs="Times New Roman"/>
          <w:b/>
          <w:bCs/>
          <w:kern w:val="0"/>
          <w:lang w:eastAsia="nb-NO"/>
          <w14:ligatures w14:val="none"/>
        </w:rPr>
        <w:t xml:space="preserve"> </w:t>
      </w:r>
      <w:r w:rsidR="003560DD">
        <w:rPr>
          <w:rFonts w:ascii="Times New Roman" w:eastAsia="Times New Roman" w:hAnsi="Times New Roman" w:cs="Times New Roman"/>
          <w:b/>
          <w:bCs/>
          <w:kern w:val="0"/>
          <w:lang w:eastAsia="nb-NO"/>
          <w14:ligatures w14:val="none"/>
        </w:rPr>
        <w:t>THC</w:t>
      </w:r>
      <w:r w:rsidR="00AC0A2A">
        <w:rPr>
          <w:rFonts w:ascii="Times New Roman" w:eastAsia="Times New Roman" w:hAnsi="Times New Roman" w:cs="Times New Roman"/>
          <w:b/>
          <w:bCs/>
          <w:kern w:val="0"/>
          <w:lang w:eastAsia="nb-NO"/>
          <w14:ligatures w14:val="none"/>
        </w:rPr>
        <w:t>,</w:t>
      </w:r>
      <w:r w:rsidR="003560DD">
        <w:rPr>
          <w:rFonts w:ascii="Times New Roman" w:eastAsia="Times New Roman" w:hAnsi="Times New Roman" w:cs="Times New Roman"/>
          <w:b/>
          <w:bCs/>
          <w:kern w:val="0"/>
          <w:lang w:eastAsia="nb-NO"/>
          <w14:ligatures w14:val="none"/>
        </w:rPr>
        <w:t xml:space="preserve"> </w:t>
      </w:r>
      <w:r w:rsidR="00AC0A2A">
        <w:rPr>
          <w:rFonts w:ascii="Times New Roman" w:eastAsia="Times New Roman" w:hAnsi="Times New Roman" w:cs="Times New Roman"/>
          <w:b/>
          <w:bCs/>
          <w:kern w:val="0"/>
          <w:lang w:eastAsia="nb-NO"/>
          <w14:ligatures w14:val="none"/>
        </w:rPr>
        <w:t xml:space="preserve">avhengig av type </w:t>
      </w:r>
      <w:r w:rsidR="00DE706C" w:rsidRPr="003560DD">
        <w:rPr>
          <w:rFonts w:ascii="Times New Roman" w:eastAsia="Times New Roman" w:hAnsi="Times New Roman" w:cs="Times New Roman"/>
          <w:b/>
          <w:bCs/>
          <w:kern w:val="0"/>
          <w:lang w:eastAsia="nb-NO"/>
          <w14:ligatures w14:val="none"/>
        </w:rPr>
        <w:t>olje</w:t>
      </w:r>
      <w:r w:rsidR="00AC0A2A">
        <w:rPr>
          <w:rFonts w:ascii="Times New Roman" w:eastAsia="Times New Roman" w:hAnsi="Times New Roman" w:cs="Times New Roman"/>
          <w:b/>
          <w:bCs/>
          <w:kern w:val="0"/>
          <w:lang w:eastAsia="nb-NO"/>
          <w14:ligatures w14:val="none"/>
        </w:rPr>
        <w:t>,</w:t>
      </w:r>
      <w:r w:rsidR="00DC3725" w:rsidRPr="003560DD">
        <w:rPr>
          <w:rFonts w:ascii="Times New Roman" w:eastAsia="Times New Roman" w:hAnsi="Times New Roman" w:cs="Times New Roman"/>
          <w:b/>
          <w:bCs/>
          <w:kern w:val="0"/>
          <w:lang w:eastAsia="nb-NO"/>
          <w14:ligatures w14:val="none"/>
        </w:rPr>
        <w:t xml:space="preserve"> </w:t>
      </w:r>
      <w:r w:rsidR="00DC3725">
        <w:rPr>
          <w:rFonts w:ascii="Times New Roman" w:eastAsia="Times New Roman" w:hAnsi="Times New Roman" w:cs="Times New Roman"/>
          <w:kern w:val="0"/>
          <w:lang w:eastAsia="nb-NO"/>
          <w14:ligatures w14:val="none"/>
        </w:rPr>
        <w:t xml:space="preserve">og mellom </w:t>
      </w:r>
      <w:r w:rsidR="00DC3725" w:rsidRPr="003560DD">
        <w:rPr>
          <w:rFonts w:ascii="Times New Roman" w:eastAsia="Times New Roman" w:hAnsi="Times New Roman" w:cs="Times New Roman"/>
          <w:b/>
          <w:bCs/>
          <w:kern w:val="0"/>
          <w:lang w:eastAsia="nb-NO"/>
          <w14:ligatures w14:val="none"/>
        </w:rPr>
        <w:t xml:space="preserve">≤ 10 – 220 mg </w:t>
      </w:r>
      <w:r w:rsidR="003560DD" w:rsidRPr="003560DD">
        <w:rPr>
          <w:rFonts w:ascii="Times New Roman" w:eastAsia="Times New Roman" w:hAnsi="Times New Roman" w:cs="Times New Roman"/>
          <w:b/>
          <w:bCs/>
          <w:kern w:val="0"/>
          <w:lang w:eastAsia="nb-NO"/>
          <w14:ligatures w14:val="none"/>
        </w:rPr>
        <w:t xml:space="preserve">THC </w:t>
      </w:r>
      <w:r w:rsidR="00DC3725" w:rsidRPr="003560DD">
        <w:rPr>
          <w:rFonts w:ascii="Times New Roman" w:eastAsia="Times New Roman" w:hAnsi="Times New Roman" w:cs="Times New Roman"/>
          <w:b/>
          <w:bCs/>
          <w:kern w:val="0"/>
          <w:lang w:eastAsia="nb-NO"/>
          <w14:ligatures w14:val="none"/>
        </w:rPr>
        <w:t>per gram</w:t>
      </w:r>
      <w:r w:rsidR="00DC3725">
        <w:rPr>
          <w:rFonts w:ascii="Times New Roman" w:eastAsia="Times New Roman" w:hAnsi="Times New Roman" w:cs="Times New Roman"/>
          <w:kern w:val="0"/>
          <w:lang w:eastAsia="nb-NO"/>
          <w14:ligatures w14:val="none"/>
        </w:rPr>
        <w:t xml:space="preserve"> tørket plantemateriale</w:t>
      </w:r>
      <w:r w:rsidR="00AC0A2A">
        <w:rPr>
          <w:rFonts w:ascii="Times New Roman" w:eastAsia="Times New Roman" w:hAnsi="Times New Roman" w:cs="Times New Roman"/>
          <w:kern w:val="0"/>
          <w:lang w:eastAsia="nb-NO"/>
          <w14:ligatures w14:val="none"/>
        </w:rPr>
        <w:t xml:space="preserve">, avhengig av produktet. </w:t>
      </w:r>
    </w:p>
    <w:p w14:paraId="4CA669F0" w14:textId="2EDC110D" w:rsidR="00B23B93" w:rsidRPr="009F565D" w:rsidRDefault="00B23B93" w:rsidP="00B23B93">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Det er virkestoffe</w:t>
      </w:r>
      <w:r w:rsidR="00DB6E0C">
        <w:rPr>
          <w:rFonts w:ascii="Times New Roman" w:eastAsia="Times New Roman" w:hAnsi="Times New Roman" w:cs="Times New Roman"/>
          <w:kern w:val="0"/>
          <w:lang w:eastAsia="nb-NO"/>
          <w14:ligatures w14:val="none"/>
        </w:rPr>
        <w:t>t</w:t>
      </w:r>
      <w:r>
        <w:rPr>
          <w:rFonts w:ascii="Times New Roman" w:eastAsia="Times New Roman" w:hAnsi="Times New Roman" w:cs="Times New Roman"/>
          <w:kern w:val="0"/>
          <w:lang w:eastAsia="nb-NO"/>
          <w14:ligatures w14:val="none"/>
        </w:rPr>
        <w:t xml:space="preserve"> THC i cannabis som kan ha en midlertidig effekt på kjøreevne. CBD kan gi søvnighet, men ingen ruseffekt, uan</w:t>
      </w:r>
      <w:r w:rsidR="004D7494">
        <w:rPr>
          <w:rFonts w:ascii="Times New Roman" w:eastAsia="Times New Roman" w:hAnsi="Times New Roman" w:cs="Times New Roman"/>
          <w:kern w:val="0"/>
          <w:lang w:eastAsia="nb-NO"/>
          <w14:ligatures w14:val="none"/>
        </w:rPr>
        <w:t>sett dose</w:t>
      </w:r>
      <w:r w:rsidRPr="009F565D">
        <w:rPr>
          <w:rFonts w:ascii="Times New Roman" w:eastAsia="Times New Roman" w:hAnsi="Times New Roman" w:cs="Times New Roman"/>
          <w:kern w:val="0"/>
          <w:lang w:eastAsia="nb-NO"/>
          <w14:ligatures w14:val="none"/>
        </w:rPr>
        <w:t xml:space="preserve">. Forskning viser at effekten av THC på kjøreevne varierer betydelig mellom individer, og at stabil behandling over tid reduserer risikoen for påvirkning. En eventuell påvirkning er midlertidig, på samme måte som andre sentralstimulerende medikamenter det er </w:t>
      </w:r>
      <w:r w:rsidR="004D7494" w:rsidRPr="009F565D">
        <w:rPr>
          <w:rFonts w:ascii="Times New Roman" w:eastAsia="Times New Roman" w:hAnsi="Times New Roman" w:cs="Times New Roman"/>
          <w:kern w:val="0"/>
          <w:lang w:eastAsia="nb-NO"/>
          <w14:ligatures w14:val="none"/>
        </w:rPr>
        <w:t>lov å kjøre med</w:t>
      </w:r>
      <w:r w:rsidR="009F565D" w:rsidRPr="009F565D">
        <w:rPr>
          <w:rFonts w:ascii="Times New Roman" w:eastAsia="Times New Roman" w:hAnsi="Times New Roman" w:cs="Times New Roman"/>
          <w:kern w:val="0"/>
          <w:lang w:eastAsia="nb-NO"/>
          <w14:ligatures w14:val="none"/>
        </w:rPr>
        <w:t xml:space="preserve"> </w:t>
      </w:r>
      <w:r w:rsidR="004D7494" w:rsidRPr="009F565D">
        <w:rPr>
          <w:rFonts w:ascii="Times New Roman" w:eastAsia="Times New Roman" w:hAnsi="Times New Roman" w:cs="Times New Roman"/>
          <w:kern w:val="0"/>
          <w:lang w:eastAsia="nb-NO"/>
          <w14:ligatures w14:val="none"/>
        </w:rPr>
        <w:t>et gitt antall timer etter inntak</w:t>
      </w:r>
      <w:r w:rsidRPr="009F565D">
        <w:rPr>
          <w:rFonts w:ascii="Times New Roman" w:eastAsia="Times New Roman" w:hAnsi="Times New Roman" w:cs="Times New Roman"/>
          <w:kern w:val="0"/>
          <w:lang w:eastAsia="nb-NO"/>
          <w14:ligatures w14:val="none"/>
        </w:rPr>
        <w:t xml:space="preserve">. Dette støttes av </w:t>
      </w:r>
      <w:r w:rsidR="004436DC">
        <w:rPr>
          <w:rFonts w:ascii="Times New Roman" w:eastAsia="Times New Roman" w:hAnsi="Times New Roman" w:cs="Times New Roman"/>
          <w:kern w:val="0"/>
          <w:lang w:eastAsia="nb-NO"/>
          <w14:ligatures w14:val="none"/>
        </w:rPr>
        <w:t xml:space="preserve">flere kunnskapsoppsummeringer og </w:t>
      </w:r>
      <w:r w:rsidRPr="009F565D">
        <w:rPr>
          <w:rFonts w:ascii="Times New Roman" w:eastAsia="Times New Roman" w:hAnsi="Times New Roman" w:cs="Times New Roman"/>
          <w:kern w:val="0"/>
          <w:lang w:eastAsia="nb-NO"/>
          <w14:ligatures w14:val="none"/>
        </w:rPr>
        <w:t>ICADTS</w:t>
      </w:r>
      <w:r w:rsidR="004436DC">
        <w:rPr>
          <w:rFonts w:ascii="Times New Roman" w:eastAsia="Times New Roman" w:hAnsi="Times New Roman" w:cs="Times New Roman"/>
          <w:kern w:val="0"/>
          <w:lang w:eastAsia="nb-NO"/>
          <w14:ligatures w14:val="none"/>
        </w:rPr>
        <w:t xml:space="preserve"> </w:t>
      </w:r>
      <w:r w:rsidR="004436DC" w:rsidRPr="004436DC">
        <w:rPr>
          <w:rFonts w:ascii="Times New Roman" w:eastAsia="Times New Roman" w:hAnsi="Times New Roman" w:cs="Times New Roman"/>
          <w:kern w:val="0"/>
          <w:lang w:eastAsia="nb-NO"/>
          <w14:ligatures w14:val="none"/>
        </w:rPr>
        <w:t xml:space="preserve">(International Council </w:t>
      </w:r>
      <w:proofErr w:type="spellStart"/>
      <w:r w:rsidR="004436DC" w:rsidRPr="004436DC">
        <w:rPr>
          <w:rFonts w:ascii="Times New Roman" w:eastAsia="Times New Roman" w:hAnsi="Times New Roman" w:cs="Times New Roman"/>
          <w:kern w:val="0"/>
          <w:lang w:eastAsia="nb-NO"/>
          <w14:ligatures w14:val="none"/>
        </w:rPr>
        <w:t>on</w:t>
      </w:r>
      <w:proofErr w:type="spellEnd"/>
      <w:r w:rsidR="004436DC" w:rsidRPr="004436DC">
        <w:rPr>
          <w:rFonts w:ascii="Times New Roman" w:eastAsia="Times New Roman" w:hAnsi="Times New Roman" w:cs="Times New Roman"/>
          <w:kern w:val="0"/>
          <w:lang w:eastAsia="nb-NO"/>
          <w14:ligatures w14:val="none"/>
        </w:rPr>
        <w:t xml:space="preserve"> </w:t>
      </w:r>
      <w:proofErr w:type="spellStart"/>
      <w:r w:rsidR="004436DC" w:rsidRPr="004436DC">
        <w:rPr>
          <w:rFonts w:ascii="Times New Roman" w:eastAsia="Times New Roman" w:hAnsi="Times New Roman" w:cs="Times New Roman"/>
          <w:kern w:val="0"/>
          <w:lang w:eastAsia="nb-NO"/>
          <w14:ligatures w14:val="none"/>
        </w:rPr>
        <w:t>Alcohol</w:t>
      </w:r>
      <w:proofErr w:type="spellEnd"/>
      <w:r w:rsidR="004436DC" w:rsidRPr="004436DC">
        <w:rPr>
          <w:rFonts w:ascii="Times New Roman" w:eastAsia="Times New Roman" w:hAnsi="Times New Roman" w:cs="Times New Roman"/>
          <w:kern w:val="0"/>
          <w:lang w:eastAsia="nb-NO"/>
          <w14:ligatures w14:val="none"/>
        </w:rPr>
        <w:t xml:space="preserve">, </w:t>
      </w:r>
      <w:proofErr w:type="spellStart"/>
      <w:r w:rsidR="004436DC" w:rsidRPr="004436DC">
        <w:rPr>
          <w:rFonts w:ascii="Times New Roman" w:eastAsia="Times New Roman" w:hAnsi="Times New Roman" w:cs="Times New Roman"/>
          <w:kern w:val="0"/>
          <w:lang w:eastAsia="nb-NO"/>
          <w14:ligatures w14:val="none"/>
        </w:rPr>
        <w:t>Drugs</w:t>
      </w:r>
      <w:proofErr w:type="spellEnd"/>
      <w:r w:rsidR="004436DC" w:rsidRPr="004436DC">
        <w:rPr>
          <w:rFonts w:ascii="Times New Roman" w:eastAsia="Times New Roman" w:hAnsi="Times New Roman" w:cs="Times New Roman"/>
          <w:kern w:val="0"/>
          <w:lang w:eastAsia="nb-NO"/>
          <w14:ligatures w14:val="none"/>
        </w:rPr>
        <w:t xml:space="preserve"> &amp; </w:t>
      </w:r>
      <w:proofErr w:type="spellStart"/>
      <w:r w:rsidR="004436DC" w:rsidRPr="004436DC">
        <w:rPr>
          <w:rFonts w:ascii="Times New Roman" w:eastAsia="Times New Roman" w:hAnsi="Times New Roman" w:cs="Times New Roman"/>
          <w:kern w:val="0"/>
          <w:lang w:eastAsia="nb-NO"/>
          <w14:ligatures w14:val="none"/>
        </w:rPr>
        <w:t>Traffic</w:t>
      </w:r>
      <w:proofErr w:type="spellEnd"/>
      <w:r w:rsidR="004436DC" w:rsidRPr="004436DC">
        <w:rPr>
          <w:rFonts w:ascii="Times New Roman" w:eastAsia="Times New Roman" w:hAnsi="Times New Roman" w:cs="Times New Roman"/>
          <w:kern w:val="0"/>
          <w:lang w:eastAsia="nb-NO"/>
          <w14:ligatures w14:val="none"/>
        </w:rPr>
        <w:t xml:space="preserve"> </w:t>
      </w:r>
      <w:proofErr w:type="spellStart"/>
      <w:r w:rsidR="004436DC" w:rsidRPr="004436DC">
        <w:rPr>
          <w:rFonts w:ascii="Times New Roman" w:eastAsia="Times New Roman" w:hAnsi="Times New Roman" w:cs="Times New Roman"/>
          <w:kern w:val="0"/>
          <w:lang w:eastAsia="nb-NO"/>
          <w14:ligatures w14:val="none"/>
        </w:rPr>
        <w:t>Safety</w:t>
      </w:r>
      <w:proofErr w:type="spellEnd"/>
      <w:r w:rsidR="004436DC">
        <w:rPr>
          <w:rFonts w:ascii="Times New Roman" w:eastAsia="Times New Roman" w:hAnsi="Times New Roman" w:cs="Times New Roman"/>
          <w:kern w:val="0"/>
          <w:lang w:eastAsia="nb-NO"/>
          <w14:ligatures w14:val="none"/>
        </w:rPr>
        <w:t>)</w:t>
      </w:r>
      <w:r w:rsidRPr="009F565D">
        <w:rPr>
          <w:rFonts w:ascii="Times New Roman" w:eastAsia="Times New Roman" w:hAnsi="Times New Roman" w:cs="Times New Roman"/>
          <w:kern w:val="0"/>
          <w:lang w:eastAsia="nb-NO"/>
          <w14:ligatures w14:val="none"/>
        </w:rPr>
        <w:t>, som anbefaler individuelle vurderinger fremfor kategoriske forbud</w:t>
      </w:r>
      <w:r w:rsidR="009F565D" w:rsidRPr="009F565D">
        <w:rPr>
          <w:rFonts w:ascii="Times New Roman" w:eastAsia="Times New Roman" w:hAnsi="Times New Roman" w:cs="Times New Roman"/>
          <w:kern w:val="0"/>
          <w:lang w:eastAsia="nb-NO"/>
          <w14:ligatures w14:val="none"/>
        </w:rPr>
        <w:t xml:space="preserve"> </w:t>
      </w:r>
      <w:r w:rsidR="009F565D" w:rsidRPr="009F565D">
        <w:rPr>
          <w:rFonts w:ascii="Times New Roman" w:eastAsia="Times New Roman" w:hAnsi="Times New Roman" w:cs="Times New Roman"/>
          <w:kern w:val="0"/>
          <w:lang w:eastAsia="nb-NO"/>
          <w14:ligatures w14:val="none"/>
        </w:rPr>
        <w:fldChar w:fldCharType="begin">
          <w:fldData xml:space="preserve">PEVuZE5vdGU+PENpdGU+PEF1dGhvcj5BcmtlbGw8L0F1dGhvcj48WWVhcj4yMDIwPC9ZZWFyPjxS
ZWNOdW0+MzkxPC9SZWNOdW0+PERpc3BsYXlUZXh0Pls3LTldPC9EaXNwbGF5VGV4dD48cmVjb3Jk
PjxyZWMtbnVtYmVyPjM5MTwvcmVjLW51bWJlcj48Zm9yZWlnbi1rZXlzPjxrZXkgYXBwPSJFTiIg
ZGItaWQ9InJwcGV0ZWQ1czV0c3RxZXYyZml4cmZ3M2FmNXNmYWRlcGQydCIgdGltZXN0YW1wPSIx
Nzc2MDgwMDAzIj4zOTE8L2tleT48L2ZvcmVpZ24ta2V5cz48cmVmLXR5cGUgbmFtZT0iSm91cm5h
bCBBcnRpY2xlIj4xNzwvcmVmLXR5cGU+PGNvbnRyaWJ1dG9ycz48YXV0aG9ycz48YXV0aG9yPkFy
a2VsbCwgVC4gUi48L2F1dGhvcj48YXV0aG9yPlZpbmNrZW5ib3NjaCwgRi48L2F1dGhvcj48YXV0
aG9yPktldmluLCBSLiBDLjwvYXV0aG9yPjxhdXRob3I+VGhldW5pc3NlbiwgRS4gTC48L2F1dGhv
cj48YXV0aG9yPk1jR3JlZ29yLCBJLiBTLjwvYXV0aG9yPjxhdXRob3I+UmFtYWVrZXJzLCBKLiBH
LjwvYXV0aG9yPjwvYXV0aG9ycz48L2NvbnRyaWJ1dG9ycz48YXV0aC1hZGRyZXNzPkxhbWJlcnQg
SW5pdGlhdGl2ZSBmb3IgQ2FubmFiaW5vaWQgVGhlcmFwZXV0aWNzLCBUaGUgVW5pdmVyc2l0eSBv
ZiBTeWRuZXksIFN5ZG5leSwgTmV3IFNvdXRoIFdhbGVzLCBBdXN0cmFsaWEuJiN4RDtCcmFpbiBh
bmQgTWluZCBDZW50cmUsIFRoZSBVbml2ZXJzaXR5IG9mIFN5ZG5leSwgU3lkbmV5LCBOZXcgU291
dGggV2FsZXMsIEF1c3RyYWxpYS4mI3hEO0NlbnRyYWwgQ2xpbmljYWwgU2Nob29sLCBGYWN1bHR5
IG9mIE1lZGljaW5lLCBUaGUgVW5pdmVyc2l0eSBvZiBTeWRuZXksIFN5ZG5leSwgTmV3IFNvdXRo
IFdhbGVzLCBBdXN0cmFsaWEuJiN4RDtGYWN1bHR5IG9mIFBzeWNob2xvZ3kgYW5kIE5ldXJvc2Np
ZW5jZSwgTWFhc3RyaWNodCBVbml2ZXJzaXR5LCBNYWFzdHJpY2h0LCB0aGUgTmV0aGVybGFuZHMu
JiN4RDtGYWN1bHR5IG9mIFNjaWVuY2UsIFRoZSBVbml2ZXJzaXR5IG9mIFN5ZG5leSBTY2hvb2wg
b2YgUHN5Y2hvbG9neSwgU3lkbmV5LCBOZXcgU291dGggV2FsZXMsIEF1c3RyYWxpYS48L2F1dGgt
YWRkcmVzcz48dGl0bGVzPjx0aXRsZT5FZmZlY3Qgb2YgQ2FubmFiaWRpb2wgYW5kIM6UOS1UZXRy
YWh5ZHJvY2FubmFiaW5vbCBvbiBEcml2aW5nIFBlcmZvcm1hbmNlOiBBIFJhbmRvbWl6ZWQgQ2xp
bmljYWwgVHJpYWw8L3RpdGxlPjxzZWNvbmRhcnktdGl0bGU+SmFtYTwvc2Vjb25kYXJ5LXRpdGxl
PjwvdGl0bGVzPjxwZXJpb2RpY2FsPjxmdWxsLXRpdGxlPkpBTUE8L2Z1bGwtdGl0bGU+PC9wZXJp
b2RpY2FsPjxwYWdlcz4yMTc3LTIxODY8L3BhZ2VzPjx2b2x1bWU+MzI0PC92b2x1bWU+PG51bWJl
cj4yMTwvbnVtYmVyPjxrZXl3b3Jkcz48a2V5d29yZD5BZHVsdDwva2V5d29yZD48a2V5d29yZD5B
dXRvbW9iaWxlIERyaXZlciBFeGFtaW5hdGlvbjwva2V5d29yZD48a2V5d29yZD5DYW5uYWJpZGlv
bC9hZG1pbmlzdHJhdGlvbiAmYW1wOyBkb3NhZ2UvKnBoYXJtYWNvbG9neTwva2V5d29yZD48a2V5
d29yZD5Db2duaXRpb24vKmRydWcgZWZmZWN0czwva2V5d29yZD48a2V5d29yZD5Dcm9zcy1PdmVy
IFN0dWRpZXM8L2tleXdvcmQ+PGtleXdvcmQ+RG91YmxlLUJsaW5kIE1ldGhvZDwva2V5d29yZD48
a2V5d29yZD4qRHJpdmluZyBVbmRlciB0aGUgSW5mbHVlbmNlPC9rZXl3b3JkPjxrZXl3b3JkPkRy
b25hYmlub2wvYWRtaW5pc3RyYXRpb24gJmFtcDsgZG9zYWdlLypwaGFybWFjb2xvZ3k8L2tleXdv
cmQ+PGtleXdvcmQ+RmVtYWxlPC9rZXl3b3JkPjxrZXl3b3JkPkhlYWx0aHkgVm9sdW50ZWVyczwv
a2V5d29yZD48a2V5d29yZD5IdW1hbnM8L2tleXdvcmQ+PGtleXdvcmQ+TWFsZTwva2V5d29yZD48
a2V5d29yZD5Qc3ljaG9tb3RvciBQZXJmb3JtYW5jZS8qZHJ1ZyBlZmZlY3RzPC9rZXl3b3JkPjxr
ZXl3b3JkPlZhcGluZzwva2V5d29yZD48a2V5d29yZD5Zb3VuZyBBZHVsdDwva2V5d29yZD48L2tl
eXdvcmRzPjxkYXRlcz48eWVhcj4yMDIwPC95ZWFyPjxwdWItZGF0ZXM+PGRhdGU+RGVjIDE8L2Rh
dGU+PC9wdWItZGF0ZXM+PC9kYXRlcz48aXNibj4wMDk4LTc0ODQgKFByaW50KSYjeEQ7MDA5OC03
NDg0PC9pc2JuPjxhY2Nlc3Npb24tbnVtPjMzMjU4ODkwPC9hY2Nlc3Npb24tbnVtPjx1cmxzPjwv
dXJscz48Y3VzdG9tMT5Db25mbGljdCBvZiBJbnRlcmVzdCBEaXNjbG9zdXJlczogRHIgS2V2aW4g
cmVwb3J0ZWQgcmVjZWlwdCBvZiBncmFudHMgZnJvbSBUaGUgTGFtYmVydCBJbml0aWF0aXZlIGZv
ciBDYW5uYWJpbm9pZCBUaGVyYXBldXRpY3MgZHVyaW5nIHRoZSBjb25kdWN0IG9mIHRoZSBzdHVk
eTsgYW5kIGludm9sdmVtZW50IGFzIGFuIGV4cGVydCB3aXRuZXNzIGluIGxlZ2FsIGNhc2VzIGlu
dm9sdmluZyBjYW5uYWJpcyBpbXBhaXJtZW50LiBEciBNY0dyZWdvciByZXBvcnRlZCByZWNlaXB0
IG9mIGdyYW50cyBmcm9tIHRoZSBOYXRpb25hbCBIZWFsdGggYW5kIE1lZGljYWwgUmVzZWFyY2gg
Q291bmNpbCBvZiBBdXN0cmFsaWEsIHRoZSBBdXN0cmFsaWFuIFJlc2VhcmNoIENvdW5jaWwsIGFu
ZCB0aGUgTGFtYmVydCBJbml0aWF0aXZlIGZvciBDYW5uYWJpbm9pZCBUaGVyYXBldXRpY3MgZHVy
aW5nIHRoZSBjb25kdWN0IG9mIHRoZSBzdHVkeTsgcGF0ZW50cyB0byBXTzIwMTkwNzEzMDIgYW5k
IFdPMjAxOTIyNzE2NyBwdWJsaXNoZWQsIHBhdGVudHMgdG8gV08yMDE4MTA3MjE2QTEsIFdPMjAx
NzAwNDY3NEExLCBhbmQgV08yMDExMDM4NDUxQTEgaXNzdWVkIGFuZCBsaWNlbnNlZCwgYW5kIHBh
dGVudHMgdG8gQVUyMDE3OTA0NDM4IGFuZCBBVTIwMTkwNTEyODQgcGVuZGluZzsgY29uc3VsdGFu
Y3kgd2l0aCBLaW5veGlzIFRoZXJhcGV1dGljcyBhcm91bmQgdGhlIGRldmVsb3BtZW50IG9mIG5v
bmNhbm5hYmlub2lkIHRoZXJhcGV1dGljczsgaW52b2x2ZW1lbnQgYXMgYW4gZXhwZXJ0IHdpdG5l
c3MgaW4gbGVnYWwgY2FzZXMgaW52b2x2aW5nIGNhbm5hYmlzLWluZHVjZWQgaW1wYWlybWVudDsg
YW5kIGEgc3BlYWtlciZhcG9zO3MgaG9ub3Jhcml1bSBmcm9tIEphbnNzZW4uIERyIFJhbWFla2Vy
cyByZXBvcnRlZCByZWNlaXB0IG9mIGdyYW50cyBmcm9tIExhbWJlcnQgSW5pdGlhdGl2ZSBmb3Ig
Q2FubmFiaW5vaWQgVGhlcmFwZXV0aWNzIGR1cmluZyB0aGUgY29uZHVjdCBvZiB0aGUgc3R1ZHk7
IGFuZCBiZWluZyBwcmVzaWRlbnQgb2YgdGhlIEludGVybmF0aW9uYWwgQ291bmNpbCBvbiBBbGNv
aG9sLCBEcnVncyBhbmQgVHJhZmZpYyBTYWZldHkgKElDQURUUykuIE5vIG90aGVyIGRpc2Nsb3N1
cmVzIHdlcmUgcmVwb3J0ZWQuPC9jdXN0b20xPjxjdXN0b20yPlBNQzc3MDkwMDA8L2N1c3RvbTI+
PGVsZWN0cm9uaWMtcmVzb3VyY2UtbnVtPjEwLjEwMDEvamFtYS4yMDIwLjIxMjE4PC9lbGVjdHJv
bmljLXJlc291cmNlLW51bT48cmVtb3RlLWRhdGFiYXNlLXByb3ZpZGVyPk5MTTwvcmVtb3RlLWRh
dGFiYXNlLXByb3ZpZGVyPjxsYW5ndWFnZT5lbmc8L2xhbmd1YWdlPjwvcmVjb3JkPjwvQ2l0ZT48
Q2l0ZT48QXV0aG9yPkxvPC9BdXRob3I+PFllYXI+MjAyNDwvWWVhcj48UmVjTnVtPjM5MjwvUmVj
TnVtPjxyZWNvcmQ+PHJlYy1udW1iZXI+MzkyPC9yZWMtbnVtYmVyPjxmb3JlaWduLWtleXM+PGtl
eSBhcHA9IkVOIiBkYi1pZD0icnBwZXRlZDVzNXRzdHFldjJmaXhyZnczYWY1c2ZhZGVwZDJ0IiB0
aW1lc3RhbXA9IjE3NzYwODAwNDYiPjM5Mjwva2V5PjwvZm9yZWlnbi1rZXlzPjxyZWYtdHlwZSBu
YW1lPSJKb3VybmFsIEFydGljbGUiPjE3PC9yZWYtdHlwZT48Y29udHJpYnV0b3JzPjxhdXRob3Jz
PjxhdXRob3I+TG8sIExpbmRzYXkgQS48L2F1dGhvcj48YXV0aG9yPkNocmlzdGlhbnNlbiwgQXBy
aWwgTC48L2F1dGhvcj48YXV0aG9yPlN0cmlja2xhbmQsIEp1c3RpbiBDLjwvYXV0aG9yPjxhdXRo
b3I+UGlzdGF3a2EsIENhcmx5IEEuPC9hdXRob3I+PGF1dGhvcj5FYWRpZSwgTGF1cmVuPC9hdXRo
b3I+PGF1dGhvcj5WYW5kcmV5LCBSeWFuPC9hdXRob3I+PGF1dGhvcj5NYWNDYWxsdW0sIENhcm9s
aW5lIEEuPC9hdXRob3I+PC9hdXRob3JzPjwvY29udHJpYnV0b3JzPjx0aXRsZXM+PHRpdGxlPkRv
ZXMgYWN1dGUgY2FubmFiaWRpb2wgKENCRCkgdXNlIGltcGFpciBwZXJmb3JtYW5jZT8gQSBtZXRh
LWFuYWx5c2lzIGFuZCBjb21wYXJpc29uIHdpdGggcGxhY2VibyBhbmQgZGVsdGEtOS10ZXRyYWh5
ZHJvY2FubmFiaW5vbCAoVEhDKTwvdGl0bGU+PHNlY29uZGFyeS10aXRsZT5OZXVyb3BzeWNob3Bo
YXJtYWNvbG9neTwvc2Vjb25kYXJ5LXRpdGxlPjwvdGl0bGVzPjxwZXJpb2RpY2FsPjxmdWxsLXRp
dGxlPk5ldXJvcHN5Y2hvcGhhcm1hY29sb2d5PC9mdWxsLXRpdGxlPjwvcGVyaW9kaWNhbD48cGFn
ZXM+MTQyNS0xNDM2PC9wYWdlcz48dm9sdW1lPjQ5PC92b2x1bWU+PG51bWJlcj45PC9udW1iZXI+
PGRhdGVzPjx5ZWFyPjIwMjQ8L3llYXI+PHB1Yi1kYXRlcz48ZGF0ZT4yMDI0LzA4LzAxPC9kYXRl
PjwvcHViLWRhdGVzPjwvZGF0ZXM+PGlzYm4+MTc0MC02MzRYPC9pc2JuPjx1cmxzPjxyZWxhdGVk
LXVybHM+PHVybD5odHRwczovL2RvaS5vcmcvMTAuMTAzOC9zNDEzODYtMDI0LTAxODQ3LXc8L3Vy
bD48L3JlbGF0ZWQtdXJscz48L3VybHM+PGVsZWN0cm9uaWMtcmVzb3VyY2UtbnVtPjEwLjEwMzgv
czQxMzg2LTAyNC0wMTg0Ny13PC9lbGVjdHJvbmljLXJlc291cmNlLW51bT48L3JlY29yZD48L0Np
dGU+PENpdGU+PEF1dGhvcj5JQ0FEVFM8L0F1dGhvcj48WWVhcj4yMDIwPC9ZZWFyPjxSZWNOdW0+
MzkzPC9SZWNOdW0+PHJlY29yZD48cmVjLW51bWJlcj4zOTM8L3JlYy1udW1iZXI+PGZvcmVpZ24t
a2V5cz48a2V5IGFwcD0iRU4iIGRiLWlkPSJycHBldGVkNXM1dHN0cWV2MmZpeHJmdzNhZjVzZmFk
ZXBkMnQiIHRpbWVzdGFtcD0iMTc3NjA4MDI5OCI+MzkzPC9rZXk+PC9mb3JlaWduLWtleXM+PHJl
Zi10eXBlIG5hbWU9IldlYiBQYWdlIj4xMjwvcmVmLXR5cGU+PGNvbnRyaWJ1dG9ycz48YXV0aG9y
cz48YXV0aG9yPklDQURUUzwvYXV0aG9yPjwvYXV0aG9ycz48L2NvbnRyaWJ1dG9ycz48dGl0bGVz
Pjx0aXRsZT5NZWRpY2FsIENhbm5hYmlzICZhbXA7IE5vdmVsIFBzeWNob2FjdGl2ZSBTdWJzdGFu
Y2VzPC90aXRsZT48L3RpdGxlcz48dm9sdW1lPjIwMjY8L3ZvbHVtZT48bnVtYmVyPjEzLjA0LjI2
PC9udW1iZXI+PGRhdGVzPjx5ZWFyPjIwMjA8L3llYXI+PC9kYXRlcz48cHVibGlzaGVyPkludGVy
bmF0aW9uYWwgQ291bmNpbCBvbiBBbGNvaG9sLCBEcnVncyAmYW1wOyBUcmFmZmljIFNhZmV0eSA8
L3B1Ymxpc2hlcj48dXJscz48cmVsYXRlZC11cmxzPjx1cmw+aHR0cHM6Ly93d3cuaWNhZHRzaW50
ZXJuYXRpb25hbC5jb20vRmFjdC1TaGVldHM8L3VybD48L3JlbGF0ZWQtdXJscz48L3VybHM+PC9y
ZWNvcmQ+PC9DaXRlPjwvRW5kTm90ZT5=
</w:fldData>
        </w:fldChar>
      </w:r>
      <w:r w:rsidR="009F565D" w:rsidRPr="009F565D">
        <w:rPr>
          <w:rFonts w:ascii="Times New Roman" w:eastAsia="Times New Roman" w:hAnsi="Times New Roman" w:cs="Times New Roman"/>
          <w:kern w:val="0"/>
          <w:lang w:eastAsia="nb-NO"/>
          <w14:ligatures w14:val="none"/>
        </w:rPr>
        <w:instrText xml:space="preserve"> ADDIN EN.CITE </w:instrText>
      </w:r>
      <w:r w:rsidR="009F565D" w:rsidRPr="009F565D">
        <w:rPr>
          <w:rFonts w:ascii="Times New Roman" w:eastAsia="Times New Roman" w:hAnsi="Times New Roman" w:cs="Times New Roman"/>
          <w:kern w:val="0"/>
          <w:lang w:eastAsia="nb-NO"/>
          <w14:ligatures w14:val="none"/>
        </w:rPr>
        <w:fldChar w:fldCharType="begin">
          <w:fldData xml:space="preserve">PEVuZE5vdGU+PENpdGU+PEF1dGhvcj5BcmtlbGw8L0F1dGhvcj48WWVhcj4yMDIwPC9ZZWFyPjxS
ZWNOdW0+MzkxPC9SZWNOdW0+PERpc3BsYXlUZXh0Pls3LTldPC9EaXNwbGF5VGV4dD48cmVjb3Jk
PjxyZWMtbnVtYmVyPjM5MTwvcmVjLW51bWJlcj48Zm9yZWlnbi1rZXlzPjxrZXkgYXBwPSJFTiIg
ZGItaWQ9InJwcGV0ZWQ1czV0c3RxZXYyZml4cmZ3M2FmNXNmYWRlcGQydCIgdGltZXN0YW1wPSIx
Nzc2MDgwMDAzIj4zOTE8L2tleT48L2ZvcmVpZ24ta2V5cz48cmVmLXR5cGUgbmFtZT0iSm91cm5h
bCBBcnRpY2xlIj4xNzwvcmVmLXR5cGU+PGNvbnRyaWJ1dG9ycz48YXV0aG9ycz48YXV0aG9yPkFy
a2VsbCwgVC4gUi48L2F1dGhvcj48YXV0aG9yPlZpbmNrZW5ib3NjaCwgRi48L2F1dGhvcj48YXV0
aG9yPktldmluLCBSLiBDLjwvYXV0aG9yPjxhdXRob3I+VGhldW5pc3NlbiwgRS4gTC48L2F1dGhv
cj48YXV0aG9yPk1jR3JlZ29yLCBJLiBTLjwvYXV0aG9yPjxhdXRob3I+UmFtYWVrZXJzLCBKLiBH
LjwvYXV0aG9yPjwvYXV0aG9ycz48L2NvbnRyaWJ1dG9ycz48YXV0aC1hZGRyZXNzPkxhbWJlcnQg
SW5pdGlhdGl2ZSBmb3IgQ2FubmFiaW5vaWQgVGhlcmFwZXV0aWNzLCBUaGUgVW5pdmVyc2l0eSBv
ZiBTeWRuZXksIFN5ZG5leSwgTmV3IFNvdXRoIFdhbGVzLCBBdXN0cmFsaWEuJiN4RDtCcmFpbiBh
bmQgTWluZCBDZW50cmUsIFRoZSBVbml2ZXJzaXR5IG9mIFN5ZG5leSwgU3lkbmV5LCBOZXcgU291
dGggV2FsZXMsIEF1c3RyYWxpYS4mI3hEO0NlbnRyYWwgQ2xpbmljYWwgU2Nob29sLCBGYWN1bHR5
IG9mIE1lZGljaW5lLCBUaGUgVW5pdmVyc2l0eSBvZiBTeWRuZXksIFN5ZG5leSwgTmV3IFNvdXRo
IFdhbGVzLCBBdXN0cmFsaWEuJiN4RDtGYWN1bHR5IG9mIFBzeWNob2xvZ3kgYW5kIE5ldXJvc2Np
ZW5jZSwgTWFhc3RyaWNodCBVbml2ZXJzaXR5LCBNYWFzdHJpY2h0LCB0aGUgTmV0aGVybGFuZHMu
JiN4RDtGYWN1bHR5IG9mIFNjaWVuY2UsIFRoZSBVbml2ZXJzaXR5IG9mIFN5ZG5leSBTY2hvb2wg
b2YgUHN5Y2hvbG9neSwgU3lkbmV5LCBOZXcgU291dGggV2FsZXMsIEF1c3RyYWxpYS48L2F1dGgt
YWRkcmVzcz48dGl0bGVzPjx0aXRsZT5FZmZlY3Qgb2YgQ2FubmFiaWRpb2wgYW5kIM6UOS1UZXRy
YWh5ZHJvY2FubmFiaW5vbCBvbiBEcml2aW5nIFBlcmZvcm1hbmNlOiBBIFJhbmRvbWl6ZWQgQ2xp
bmljYWwgVHJpYWw8L3RpdGxlPjxzZWNvbmRhcnktdGl0bGU+SmFtYTwvc2Vjb25kYXJ5LXRpdGxl
PjwvdGl0bGVzPjxwZXJpb2RpY2FsPjxmdWxsLXRpdGxlPkpBTUE8L2Z1bGwtdGl0bGU+PC9wZXJp
b2RpY2FsPjxwYWdlcz4yMTc3LTIxODY8L3BhZ2VzPjx2b2x1bWU+MzI0PC92b2x1bWU+PG51bWJl
cj4yMTwvbnVtYmVyPjxrZXl3b3Jkcz48a2V5d29yZD5BZHVsdDwva2V5d29yZD48a2V5d29yZD5B
dXRvbW9iaWxlIERyaXZlciBFeGFtaW5hdGlvbjwva2V5d29yZD48a2V5d29yZD5DYW5uYWJpZGlv
bC9hZG1pbmlzdHJhdGlvbiAmYW1wOyBkb3NhZ2UvKnBoYXJtYWNvbG9neTwva2V5d29yZD48a2V5
d29yZD5Db2duaXRpb24vKmRydWcgZWZmZWN0czwva2V5d29yZD48a2V5d29yZD5Dcm9zcy1PdmVy
IFN0dWRpZXM8L2tleXdvcmQ+PGtleXdvcmQ+RG91YmxlLUJsaW5kIE1ldGhvZDwva2V5d29yZD48
a2V5d29yZD4qRHJpdmluZyBVbmRlciB0aGUgSW5mbHVlbmNlPC9rZXl3b3JkPjxrZXl3b3JkPkRy
b25hYmlub2wvYWRtaW5pc3RyYXRpb24gJmFtcDsgZG9zYWdlLypwaGFybWFjb2xvZ3k8L2tleXdv
cmQ+PGtleXdvcmQ+RmVtYWxlPC9rZXl3b3JkPjxrZXl3b3JkPkhlYWx0aHkgVm9sdW50ZWVyczwv
a2V5d29yZD48a2V5d29yZD5IdW1hbnM8L2tleXdvcmQ+PGtleXdvcmQ+TWFsZTwva2V5d29yZD48
a2V5d29yZD5Qc3ljaG9tb3RvciBQZXJmb3JtYW5jZS8qZHJ1ZyBlZmZlY3RzPC9rZXl3b3JkPjxr
ZXl3b3JkPlZhcGluZzwva2V5d29yZD48a2V5d29yZD5Zb3VuZyBBZHVsdDwva2V5d29yZD48L2tl
eXdvcmRzPjxkYXRlcz48eWVhcj4yMDIwPC95ZWFyPjxwdWItZGF0ZXM+PGRhdGU+RGVjIDE8L2Rh
dGU+PC9wdWItZGF0ZXM+PC9kYXRlcz48aXNibj4wMDk4LTc0ODQgKFByaW50KSYjeEQ7MDA5OC03
NDg0PC9pc2JuPjxhY2Nlc3Npb24tbnVtPjMzMjU4ODkwPC9hY2Nlc3Npb24tbnVtPjx1cmxzPjwv
dXJscz48Y3VzdG9tMT5Db25mbGljdCBvZiBJbnRlcmVzdCBEaXNjbG9zdXJlczogRHIgS2V2aW4g
cmVwb3J0ZWQgcmVjZWlwdCBvZiBncmFudHMgZnJvbSBUaGUgTGFtYmVydCBJbml0aWF0aXZlIGZv
ciBDYW5uYWJpbm9pZCBUaGVyYXBldXRpY3MgZHVyaW5nIHRoZSBjb25kdWN0IG9mIHRoZSBzdHVk
eTsgYW5kIGludm9sdmVtZW50IGFzIGFuIGV4cGVydCB3aXRuZXNzIGluIGxlZ2FsIGNhc2VzIGlu
dm9sdmluZyBjYW5uYWJpcyBpbXBhaXJtZW50LiBEciBNY0dyZWdvciByZXBvcnRlZCByZWNlaXB0
IG9mIGdyYW50cyBmcm9tIHRoZSBOYXRpb25hbCBIZWFsdGggYW5kIE1lZGljYWwgUmVzZWFyY2gg
Q291bmNpbCBvZiBBdXN0cmFsaWEsIHRoZSBBdXN0cmFsaWFuIFJlc2VhcmNoIENvdW5jaWwsIGFu
ZCB0aGUgTGFtYmVydCBJbml0aWF0aXZlIGZvciBDYW5uYWJpbm9pZCBUaGVyYXBldXRpY3MgZHVy
aW5nIHRoZSBjb25kdWN0IG9mIHRoZSBzdHVkeTsgcGF0ZW50cyB0byBXTzIwMTkwNzEzMDIgYW5k
IFdPMjAxOTIyNzE2NyBwdWJsaXNoZWQsIHBhdGVudHMgdG8gV08yMDE4MTA3MjE2QTEsIFdPMjAx
NzAwNDY3NEExLCBhbmQgV08yMDExMDM4NDUxQTEgaXNzdWVkIGFuZCBsaWNlbnNlZCwgYW5kIHBh
dGVudHMgdG8gQVUyMDE3OTA0NDM4IGFuZCBBVTIwMTkwNTEyODQgcGVuZGluZzsgY29uc3VsdGFu
Y3kgd2l0aCBLaW5veGlzIFRoZXJhcGV1dGljcyBhcm91bmQgdGhlIGRldmVsb3BtZW50IG9mIG5v
bmNhbm5hYmlub2lkIHRoZXJhcGV1dGljczsgaW52b2x2ZW1lbnQgYXMgYW4gZXhwZXJ0IHdpdG5l
c3MgaW4gbGVnYWwgY2FzZXMgaW52b2x2aW5nIGNhbm5hYmlzLWluZHVjZWQgaW1wYWlybWVudDsg
YW5kIGEgc3BlYWtlciZhcG9zO3MgaG9ub3Jhcml1bSBmcm9tIEphbnNzZW4uIERyIFJhbWFla2Vy
cyByZXBvcnRlZCByZWNlaXB0IG9mIGdyYW50cyBmcm9tIExhbWJlcnQgSW5pdGlhdGl2ZSBmb3Ig
Q2FubmFiaW5vaWQgVGhlcmFwZXV0aWNzIGR1cmluZyB0aGUgY29uZHVjdCBvZiB0aGUgc3R1ZHk7
IGFuZCBiZWluZyBwcmVzaWRlbnQgb2YgdGhlIEludGVybmF0aW9uYWwgQ291bmNpbCBvbiBBbGNv
aG9sLCBEcnVncyBhbmQgVHJhZmZpYyBTYWZldHkgKElDQURUUykuIE5vIG90aGVyIGRpc2Nsb3N1
cmVzIHdlcmUgcmVwb3J0ZWQuPC9jdXN0b20xPjxjdXN0b20yPlBNQzc3MDkwMDA8L2N1c3RvbTI+
PGVsZWN0cm9uaWMtcmVzb3VyY2UtbnVtPjEwLjEwMDEvamFtYS4yMDIwLjIxMjE4PC9lbGVjdHJv
bmljLXJlc291cmNlLW51bT48cmVtb3RlLWRhdGFiYXNlLXByb3ZpZGVyPk5MTTwvcmVtb3RlLWRh
dGFiYXNlLXByb3ZpZGVyPjxsYW5ndWFnZT5lbmc8L2xhbmd1YWdlPjwvcmVjb3JkPjwvQ2l0ZT48
Q2l0ZT48QXV0aG9yPkxvPC9BdXRob3I+PFllYXI+MjAyNDwvWWVhcj48UmVjTnVtPjM5MjwvUmVj
TnVtPjxyZWNvcmQ+PHJlYy1udW1iZXI+MzkyPC9yZWMtbnVtYmVyPjxmb3JlaWduLWtleXM+PGtl
eSBhcHA9IkVOIiBkYi1pZD0icnBwZXRlZDVzNXRzdHFldjJmaXhyZnczYWY1c2ZhZGVwZDJ0IiB0
aW1lc3RhbXA9IjE3NzYwODAwNDYiPjM5Mjwva2V5PjwvZm9yZWlnbi1rZXlzPjxyZWYtdHlwZSBu
YW1lPSJKb3VybmFsIEFydGljbGUiPjE3PC9yZWYtdHlwZT48Y29udHJpYnV0b3JzPjxhdXRob3Jz
PjxhdXRob3I+TG8sIExpbmRzYXkgQS48L2F1dGhvcj48YXV0aG9yPkNocmlzdGlhbnNlbiwgQXBy
aWwgTC48L2F1dGhvcj48YXV0aG9yPlN0cmlja2xhbmQsIEp1c3RpbiBDLjwvYXV0aG9yPjxhdXRo
b3I+UGlzdGF3a2EsIENhcmx5IEEuPC9hdXRob3I+PGF1dGhvcj5FYWRpZSwgTGF1cmVuPC9hdXRo
b3I+PGF1dGhvcj5WYW5kcmV5LCBSeWFuPC9hdXRob3I+PGF1dGhvcj5NYWNDYWxsdW0sIENhcm9s
aW5lIEEuPC9hdXRob3I+PC9hdXRob3JzPjwvY29udHJpYnV0b3JzPjx0aXRsZXM+PHRpdGxlPkRv
ZXMgYWN1dGUgY2FubmFiaWRpb2wgKENCRCkgdXNlIGltcGFpciBwZXJmb3JtYW5jZT8gQSBtZXRh
LWFuYWx5c2lzIGFuZCBjb21wYXJpc29uIHdpdGggcGxhY2VibyBhbmQgZGVsdGEtOS10ZXRyYWh5
ZHJvY2FubmFiaW5vbCAoVEhDKTwvdGl0bGU+PHNlY29uZGFyeS10aXRsZT5OZXVyb3BzeWNob3Bo
YXJtYWNvbG9neTwvc2Vjb25kYXJ5LXRpdGxlPjwvdGl0bGVzPjxwZXJpb2RpY2FsPjxmdWxsLXRp
dGxlPk5ldXJvcHN5Y2hvcGhhcm1hY29sb2d5PC9mdWxsLXRpdGxlPjwvcGVyaW9kaWNhbD48cGFn
ZXM+MTQyNS0xNDM2PC9wYWdlcz48dm9sdW1lPjQ5PC92b2x1bWU+PG51bWJlcj45PC9udW1iZXI+
PGRhdGVzPjx5ZWFyPjIwMjQ8L3llYXI+PHB1Yi1kYXRlcz48ZGF0ZT4yMDI0LzA4LzAxPC9kYXRl
PjwvcHViLWRhdGVzPjwvZGF0ZXM+PGlzYm4+MTc0MC02MzRYPC9pc2JuPjx1cmxzPjxyZWxhdGVk
LXVybHM+PHVybD5odHRwczovL2RvaS5vcmcvMTAuMTAzOC9zNDEzODYtMDI0LTAxODQ3LXc8L3Vy
bD48L3JlbGF0ZWQtdXJscz48L3VybHM+PGVsZWN0cm9uaWMtcmVzb3VyY2UtbnVtPjEwLjEwMzgv
czQxMzg2LTAyNC0wMTg0Ny13PC9lbGVjdHJvbmljLXJlc291cmNlLW51bT48L3JlY29yZD48L0Np
dGU+PENpdGU+PEF1dGhvcj5JQ0FEVFM8L0F1dGhvcj48WWVhcj4yMDIwPC9ZZWFyPjxSZWNOdW0+
MzkzPC9SZWNOdW0+PHJlY29yZD48cmVjLW51bWJlcj4zOTM8L3JlYy1udW1iZXI+PGZvcmVpZ24t
a2V5cz48a2V5IGFwcD0iRU4iIGRiLWlkPSJycHBldGVkNXM1dHN0cWV2MmZpeHJmdzNhZjVzZmFk
ZXBkMnQiIHRpbWVzdGFtcD0iMTc3NjA4MDI5OCI+MzkzPC9rZXk+PC9mb3JlaWduLWtleXM+PHJl
Zi10eXBlIG5hbWU9IldlYiBQYWdlIj4xMjwvcmVmLXR5cGU+PGNvbnRyaWJ1dG9ycz48YXV0aG9y
cz48YXV0aG9yPklDQURUUzwvYXV0aG9yPjwvYXV0aG9ycz48L2NvbnRyaWJ1dG9ycz48dGl0bGVz
Pjx0aXRsZT5NZWRpY2FsIENhbm5hYmlzICZhbXA7IE5vdmVsIFBzeWNob2FjdGl2ZSBTdWJzdGFu
Y2VzPC90aXRsZT48L3RpdGxlcz48dm9sdW1lPjIwMjY8L3ZvbHVtZT48bnVtYmVyPjEzLjA0LjI2
PC9udW1iZXI+PGRhdGVzPjx5ZWFyPjIwMjA8L3llYXI+PC9kYXRlcz48cHVibGlzaGVyPkludGVy
bmF0aW9uYWwgQ291bmNpbCBvbiBBbGNvaG9sLCBEcnVncyAmYW1wOyBUcmFmZmljIFNhZmV0eSA8
L3B1Ymxpc2hlcj48dXJscz48cmVsYXRlZC11cmxzPjx1cmw+aHR0cHM6Ly93d3cuaWNhZHRzaW50
ZXJuYXRpb25hbC5jb20vRmFjdC1TaGVldHM8L3VybD48L3JlbGF0ZWQtdXJscz48L3VybHM+PC9y
ZWNvcmQ+PC9DaXRlPjwvRW5kTm90ZT5=
</w:fldData>
        </w:fldChar>
      </w:r>
      <w:r w:rsidR="009F565D" w:rsidRPr="009F565D">
        <w:rPr>
          <w:rFonts w:ascii="Times New Roman" w:eastAsia="Times New Roman" w:hAnsi="Times New Roman" w:cs="Times New Roman"/>
          <w:kern w:val="0"/>
          <w:lang w:eastAsia="nb-NO"/>
          <w14:ligatures w14:val="none"/>
        </w:rPr>
        <w:instrText xml:space="preserve"> ADDIN EN.CITE.DATA </w:instrText>
      </w:r>
      <w:r w:rsidR="009F565D" w:rsidRPr="009F565D">
        <w:rPr>
          <w:rFonts w:ascii="Times New Roman" w:eastAsia="Times New Roman" w:hAnsi="Times New Roman" w:cs="Times New Roman"/>
          <w:kern w:val="0"/>
          <w:lang w:eastAsia="nb-NO"/>
          <w14:ligatures w14:val="none"/>
        </w:rPr>
      </w:r>
      <w:r w:rsidR="009F565D" w:rsidRPr="009F565D">
        <w:rPr>
          <w:rFonts w:ascii="Times New Roman" w:eastAsia="Times New Roman" w:hAnsi="Times New Roman" w:cs="Times New Roman"/>
          <w:kern w:val="0"/>
          <w:lang w:eastAsia="nb-NO"/>
          <w14:ligatures w14:val="none"/>
        </w:rPr>
        <w:fldChar w:fldCharType="end"/>
      </w:r>
      <w:r w:rsidR="009F565D" w:rsidRPr="009F565D">
        <w:rPr>
          <w:rFonts w:ascii="Times New Roman" w:eastAsia="Times New Roman" w:hAnsi="Times New Roman" w:cs="Times New Roman"/>
          <w:kern w:val="0"/>
          <w:lang w:eastAsia="nb-NO"/>
          <w14:ligatures w14:val="none"/>
        </w:rPr>
      </w:r>
      <w:r w:rsidR="009F565D" w:rsidRPr="009F565D">
        <w:rPr>
          <w:rFonts w:ascii="Times New Roman" w:eastAsia="Times New Roman" w:hAnsi="Times New Roman" w:cs="Times New Roman"/>
          <w:kern w:val="0"/>
          <w:lang w:eastAsia="nb-NO"/>
          <w14:ligatures w14:val="none"/>
        </w:rPr>
        <w:fldChar w:fldCharType="separate"/>
      </w:r>
      <w:r w:rsidR="009F565D" w:rsidRPr="009F565D">
        <w:rPr>
          <w:rFonts w:ascii="Times New Roman" w:eastAsia="Times New Roman" w:hAnsi="Times New Roman" w:cs="Times New Roman"/>
          <w:noProof/>
          <w:kern w:val="0"/>
          <w:lang w:eastAsia="nb-NO"/>
          <w14:ligatures w14:val="none"/>
        </w:rPr>
        <w:t>[7-9]</w:t>
      </w:r>
      <w:r w:rsidR="009F565D" w:rsidRPr="009F565D">
        <w:rPr>
          <w:rFonts w:ascii="Times New Roman" w:eastAsia="Times New Roman" w:hAnsi="Times New Roman" w:cs="Times New Roman"/>
          <w:kern w:val="0"/>
          <w:lang w:eastAsia="nb-NO"/>
          <w14:ligatures w14:val="none"/>
        </w:rPr>
        <w:fldChar w:fldCharType="end"/>
      </w:r>
    </w:p>
    <w:p w14:paraId="0EA0468B" w14:textId="72A86D8F" w:rsidR="005B6B7A" w:rsidRPr="009B331D" w:rsidRDefault="009F565D" w:rsidP="009B331D">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 xml:space="preserve">I dag vurderes </w:t>
      </w:r>
      <w:proofErr w:type="spellStart"/>
      <w:r>
        <w:rPr>
          <w:rFonts w:ascii="Times New Roman" w:eastAsia="Times New Roman" w:hAnsi="Times New Roman" w:cs="Times New Roman"/>
          <w:kern w:val="0"/>
          <w:lang w:eastAsia="nb-NO"/>
          <w14:ligatures w14:val="none"/>
        </w:rPr>
        <w:t>Sativex</w:t>
      </w:r>
      <w:proofErr w:type="spellEnd"/>
      <w:r>
        <w:rPr>
          <w:rFonts w:ascii="Times New Roman" w:eastAsia="Times New Roman" w:hAnsi="Times New Roman" w:cs="Times New Roman"/>
          <w:kern w:val="0"/>
          <w:lang w:eastAsia="nb-NO"/>
          <w14:ligatures w14:val="none"/>
        </w:rPr>
        <w:t xml:space="preserve"> og </w:t>
      </w:r>
      <w:proofErr w:type="spellStart"/>
      <w:r>
        <w:rPr>
          <w:rFonts w:ascii="Times New Roman" w:eastAsia="Times New Roman" w:hAnsi="Times New Roman" w:cs="Times New Roman"/>
          <w:kern w:val="0"/>
          <w:lang w:eastAsia="nb-NO"/>
          <w14:ligatures w14:val="none"/>
        </w:rPr>
        <w:t>Epidyolex</w:t>
      </w:r>
      <w:proofErr w:type="spellEnd"/>
      <w:r>
        <w:rPr>
          <w:rFonts w:ascii="Times New Roman" w:eastAsia="Times New Roman" w:hAnsi="Times New Roman" w:cs="Times New Roman"/>
          <w:kern w:val="0"/>
          <w:lang w:eastAsia="nb-NO"/>
          <w14:ligatures w14:val="none"/>
        </w:rPr>
        <w:t xml:space="preserve"> individuelt av lege</w:t>
      </w:r>
      <w:r w:rsidR="003560DD">
        <w:rPr>
          <w:rFonts w:ascii="Times New Roman" w:eastAsia="Times New Roman" w:hAnsi="Times New Roman" w:cs="Times New Roman"/>
          <w:kern w:val="0"/>
          <w:lang w:eastAsia="nb-NO"/>
          <w14:ligatures w14:val="none"/>
        </w:rPr>
        <w:t>r i Norge</w:t>
      </w:r>
      <w:r>
        <w:rPr>
          <w:rFonts w:ascii="Times New Roman" w:eastAsia="Times New Roman" w:hAnsi="Times New Roman" w:cs="Times New Roman"/>
          <w:kern w:val="0"/>
          <w:lang w:eastAsia="nb-NO"/>
          <w14:ligatures w14:val="none"/>
        </w:rPr>
        <w:t xml:space="preserve"> når det gjelder førerrett. Bruk av alle andre preparater fører til at pasienten minster førerretten, helt uavhengig av innhold av THC og pasientens faktiske funksjon</w:t>
      </w:r>
      <w:r w:rsidR="00DE706C">
        <w:rPr>
          <w:rFonts w:ascii="Times New Roman" w:eastAsia="Times New Roman" w:hAnsi="Times New Roman" w:cs="Times New Roman"/>
          <w:kern w:val="0"/>
          <w:lang w:eastAsia="nb-NO"/>
          <w14:ligatures w14:val="none"/>
        </w:rPr>
        <w:t xml:space="preserve"> </w:t>
      </w:r>
      <w:r w:rsidR="00DE706C">
        <w:rPr>
          <w:rFonts w:ascii="Times New Roman" w:eastAsia="Times New Roman" w:hAnsi="Times New Roman" w:cs="Times New Roman"/>
          <w:kern w:val="0"/>
          <w:lang w:eastAsia="nb-NO"/>
          <w14:ligatures w14:val="none"/>
        </w:rPr>
        <w:fldChar w:fldCharType="begin"/>
      </w:r>
      <w:r w:rsidR="00DE706C">
        <w:rPr>
          <w:rFonts w:ascii="Times New Roman" w:eastAsia="Times New Roman" w:hAnsi="Times New Roman" w:cs="Times New Roman"/>
          <w:kern w:val="0"/>
          <w:lang w:eastAsia="nb-NO"/>
          <w14:ligatures w14:val="none"/>
        </w:rPr>
        <w:instrText xml:space="preserve"> ADDIN EN.CITE &lt;EndNote&gt;&lt;Cite&gt;&lt;Author&gt;Helsedirektoratet&lt;/Author&gt;&lt;Year&gt;2021&lt;/Year&gt;&lt;RecNum&gt;368&lt;/RecNum&gt;&lt;DisplayText&gt;[10]&lt;/DisplayText&gt;&lt;record&gt;&lt;rec-number&gt;368&lt;/rec-number&gt;&lt;foreign-keys&gt;&lt;key app="EN" db-id="rppeted5s5tstqev2fixrfw3af5sfadepd2t" timestamp="1773660648"&gt;368&lt;/key&gt;&lt;/foreign-keys&gt;&lt;ref-type name="Web Page"&gt;12&lt;/ref-type&gt;&lt;contributors&gt;&lt;authors&gt;&lt;author&gt;Helsedirektoratet&lt;/author&gt;&lt;/authors&gt;&lt;/contributors&gt;&lt;titles&gt;&lt;title&gt;Førerkortveileder legemidler som kan påvirke kjøreevne&lt;/title&gt;&lt;/titles&gt;&lt;dates&gt;&lt;year&gt;2021&lt;/year&gt;&lt;/dates&gt;&lt;publisher&gt;Helsedirektoratet&lt;/publisher&gt;&lt;urls&gt;&lt;related-urls&gt;&lt;url&gt;https://www.helsedirektoratet.no/veiledere/forerkortveileder/midler-som-kan-pavirke-kjoreevnen-35-37#legemidler-som-kan-pavirke-kjoreevnen&lt;/url&gt;&lt;/related-urls&gt;&lt;/urls&gt;&lt;/record&gt;&lt;/Cite&gt;&lt;/EndNote&gt;</w:instrText>
      </w:r>
      <w:r w:rsidR="00DE706C">
        <w:rPr>
          <w:rFonts w:ascii="Times New Roman" w:eastAsia="Times New Roman" w:hAnsi="Times New Roman" w:cs="Times New Roman"/>
          <w:kern w:val="0"/>
          <w:lang w:eastAsia="nb-NO"/>
          <w14:ligatures w14:val="none"/>
        </w:rPr>
        <w:fldChar w:fldCharType="separate"/>
      </w:r>
      <w:r w:rsidR="00DE706C">
        <w:rPr>
          <w:rFonts w:ascii="Times New Roman" w:eastAsia="Times New Roman" w:hAnsi="Times New Roman" w:cs="Times New Roman"/>
          <w:noProof/>
          <w:kern w:val="0"/>
          <w:lang w:eastAsia="nb-NO"/>
          <w14:ligatures w14:val="none"/>
        </w:rPr>
        <w:t>[10]</w:t>
      </w:r>
      <w:r w:rsidR="00DE706C">
        <w:rPr>
          <w:rFonts w:ascii="Times New Roman" w:eastAsia="Times New Roman" w:hAnsi="Times New Roman" w:cs="Times New Roman"/>
          <w:kern w:val="0"/>
          <w:lang w:eastAsia="nb-NO"/>
          <w14:ligatures w14:val="none"/>
        </w:rPr>
        <w:fldChar w:fldCharType="end"/>
      </w:r>
      <w:r>
        <w:rPr>
          <w:rFonts w:ascii="Times New Roman" w:eastAsia="Times New Roman" w:hAnsi="Times New Roman" w:cs="Times New Roman"/>
          <w:kern w:val="0"/>
          <w:lang w:eastAsia="nb-NO"/>
          <w14:ligatures w14:val="none"/>
        </w:rPr>
        <w:t>. Det er mulig å søke Statsforvalter om dispensasjon, men ingen pasienter har til nå fått dispensasjon fra denne regelen, selv om de har nevrologiske tester som viser at kjøreevne ikke er påvirket</w:t>
      </w:r>
      <w:r w:rsidR="00DE706C">
        <w:rPr>
          <w:rFonts w:ascii="Times New Roman" w:eastAsia="Times New Roman" w:hAnsi="Times New Roman" w:cs="Times New Roman"/>
          <w:kern w:val="0"/>
          <w:lang w:eastAsia="nb-NO"/>
          <w14:ligatures w14:val="none"/>
        </w:rPr>
        <w:t xml:space="preserve"> </w:t>
      </w:r>
      <w:r w:rsidR="009B331D">
        <w:rPr>
          <w:rFonts w:ascii="Times New Roman" w:eastAsia="Times New Roman" w:hAnsi="Times New Roman" w:cs="Times New Roman"/>
          <w:kern w:val="0"/>
          <w:lang w:eastAsia="nb-NO"/>
          <w14:ligatures w14:val="none"/>
        </w:rPr>
        <w:fldChar w:fldCharType="begin"/>
      </w:r>
      <w:r w:rsidR="00DE706C">
        <w:rPr>
          <w:rFonts w:ascii="Times New Roman" w:eastAsia="Times New Roman" w:hAnsi="Times New Roman" w:cs="Times New Roman"/>
          <w:kern w:val="0"/>
          <w:lang w:eastAsia="nb-NO"/>
          <w14:ligatures w14:val="none"/>
        </w:rPr>
        <w:instrText xml:space="preserve"> ADDIN EN.CITE &lt;EndNote&gt;&lt;Cite&gt;&lt;Author&gt;Andersrød&lt;/Author&gt;&lt;Year&gt;2025&lt;/Year&gt;&lt;RecNum&gt;367&lt;/RecNum&gt;&lt;DisplayText&gt;[11]&lt;/DisplayText&gt;&lt;record&gt;&lt;rec-number&gt;367&lt;/rec-number&gt;&lt;foreign-keys&gt;&lt;key app="EN" db-id="rppeted5s5tstqev2fixrfw3af5sfadepd2t" timestamp="1773660161"&gt;367&lt;/key&gt;&lt;/foreign-keys&gt;&lt;ref-type name="Web Page"&gt;12&lt;/ref-type&gt;&lt;contributors&gt;&lt;authors&gt;&lt;author&gt;Andersrød, Benjamin Vorland&lt;/author&gt;&lt;author&gt;Meløe, Aurora Ytreberg&lt;/author&gt;&lt;/authors&gt;&lt;/contributors&gt;&lt;titles&gt;&lt;title&gt;Nektes å kjøre bil fordi han bruker medisinsk cannabis&lt;/title&gt;&lt;secondary-title&gt;NRK&lt;/secondary-title&gt;&lt;/titles&gt;&lt;dates&gt;&lt;year&gt;2025&lt;/year&gt;&lt;/dates&gt;&lt;publisher&gt;NRK&lt;/publisher&gt;&lt;urls&gt;&lt;related-urls&gt;&lt;url&gt;https://www.nrk.no/norge/nektes-a-kjore-bil-fordi-han-bruker-medisinsk-cannabis-1.17210314&lt;/url&gt;&lt;/related-urls&gt;&lt;/urls&gt;&lt;/record&gt;&lt;/Cite&gt;&lt;/EndNote&gt;</w:instrText>
      </w:r>
      <w:r w:rsidR="009B331D">
        <w:rPr>
          <w:rFonts w:ascii="Times New Roman" w:eastAsia="Times New Roman" w:hAnsi="Times New Roman" w:cs="Times New Roman"/>
          <w:kern w:val="0"/>
          <w:lang w:eastAsia="nb-NO"/>
          <w14:ligatures w14:val="none"/>
        </w:rPr>
        <w:fldChar w:fldCharType="separate"/>
      </w:r>
      <w:r w:rsidR="00DE706C">
        <w:rPr>
          <w:rFonts w:ascii="Times New Roman" w:eastAsia="Times New Roman" w:hAnsi="Times New Roman" w:cs="Times New Roman"/>
          <w:noProof/>
          <w:kern w:val="0"/>
          <w:lang w:eastAsia="nb-NO"/>
          <w14:ligatures w14:val="none"/>
        </w:rPr>
        <w:t>[11]</w:t>
      </w:r>
      <w:r w:rsidR="009B331D">
        <w:rPr>
          <w:rFonts w:ascii="Times New Roman" w:eastAsia="Times New Roman" w:hAnsi="Times New Roman" w:cs="Times New Roman"/>
          <w:kern w:val="0"/>
          <w:lang w:eastAsia="nb-NO"/>
          <w14:ligatures w14:val="none"/>
        </w:rPr>
        <w:fldChar w:fldCharType="end"/>
      </w:r>
      <w:r w:rsidR="009B331D">
        <w:rPr>
          <w:rFonts w:ascii="Times New Roman" w:eastAsia="Times New Roman" w:hAnsi="Times New Roman" w:cs="Times New Roman"/>
          <w:kern w:val="0"/>
          <w:lang w:eastAsia="nb-NO"/>
          <w14:ligatures w14:val="none"/>
        </w:rPr>
        <w:t xml:space="preserve">. </w:t>
      </w:r>
      <w:r w:rsidR="005B6B7A" w:rsidRPr="00C72A4B">
        <w:rPr>
          <w:rFonts w:ascii="Times New Roman" w:eastAsia="Times New Roman" w:hAnsi="Times New Roman" w:cs="Times New Roman"/>
          <w:color w:val="EE0000"/>
          <w:kern w:val="0"/>
          <w:lang w:eastAsia="nb-NO"/>
          <w14:ligatures w14:val="none"/>
        </w:rPr>
        <w:t xml:space="preserve"> </w:t>
      </w:r>
    </w:p>
    <w:p w14:paraId="3CB035BF" w14:textId="00396D52" w:rsidR="00F75D94" w:rsidRDefault="009B331D" w:rsidP="00A75DBA">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R</w:t>
      </w:r>
      <w:r w:rsidR="00F75D94">
        <w:rPr>
          <w:rFonts w:ascii="Times New Roman" w:eastAsia="Times New Roman" w:hAnsi="Times New Roman" w:cs="Times New Roman"/>
          <w:kern w:val="0"/>
          <w:lang w:eastAsia="nb-NO"/>
          <w14:ligatures w14:val="none"/>
        </w:rPr>
        <w:t xml:space="preserve">egelverket i land som </w:t>
      </w:r>
      <w:r w:rsidR="00AE6C35">
        <w:rPr>
          <w:rFonts w:ascii="Times New Roman" w:eastAsia="Times New Roman" w:hAnsi="Times New Roman" w:cs="Times New Roman"/>
          <w:kern w:val="0"/>
          <w:lang w:eastAsia="nb-NO"/>
          <w14:ligatures w14:val="none"/>
        </w:rPr>
        <w:t xml:space="preserve">Sverige, </w:t>
      </w:r>
      <w:r w:rsidR="00F75D94">
        <w:rPr>
          <w:rFonts w:ascii="Times New Roman" w:eastAsia="Times New Roman" w:hAnsi="Times New Roman" w:cs="Times New Roman"/>
          <w:kern w:val="0"/>
          <w:lang w:eastAsia="nb-NO"/>
          <w14:ligatures w14:val="none"/>
        </w:rPr>
        <w:t xml:space="preserve">Tyskland, Storbritannia, Nederland </w:t>
      </w:r>
      <w:r>
        <w:rPr>
          <w:rFonts w:ascii="Times New Roman" w:eastAsia="Times New Roman" w:hAnsi="Times New Roman" w:cs="Times New Roman"/>
          <w:kern w:val="0"/>
          <w:lang w:eastAsia="nb-NO"/>
          <w14:ligatures w14:val="none"/>
        </w:rPr>
        <w:t xml:space="preserve">Canada og Australia </w:t>
      </w:r>
      <w:r w:rsidR="00F75D94">
        <w:rPr>
          <w:rFonts w:ascii="Times New Roman" w:eastAsia="Times New Roman" w:hAnsi="Times New Roman" w:cs="Times New Roman"/>
          <w:kern w:val="0"/>
          <w:lang w:eastAsia="nb-NO"/>
          <w14:ligatures w14:val="none"/>
        </w:rPr>
        <w:t>opererer med individuelle vurderinger, fremfor kategoriske forbud, som for andre legemidler med en mulig korttidseffekt på kjøreevne.</w:t>
      </w:r>
      <w:r>
        <w:rPr>
          <w:rFonts w:ascii="Times New Roman" w:eastAsia="Times New Roman" w:hAnsi="Times New Roman" w:cs="Times New Roman"/>
          <w:kern w:val="0"/>
          <w:lang w:eastAsia="nb-NO"/>
          <w14:ligatures w14:val="none"/>
        </w:rPr>
        <w:t xml:space="preserve"> </w:t>
      </w:r>
    </w:p>
    <w:p w14:paraId="12FAFD5F" w14:textId="03FAFB42" w:rsidR="00DE706C" w:rsidRDefault="00DE706C" w:rsidP="00A75DBA">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 xml:space="preserve">Retningslinjene i Norge er dermed i utakt med både faggrunnlaget og praktiseringen i våre naboland. </w:t>
      </w:r>
    </w:p>
    <w:p w14:paraId="37FFA469" w14:textId="5C5C182E" w:rsidR="00497579" w:rsidRPr="00497579" w:rsidRDefault="009F4288" w:rsidP="0066616E">
      <w:pPr>
        <w:pStyle w:val="Overskrift1"/>
        <w:rPr>
          <w:rFonts w:eastAsia="Times New Roman"/>
          <w:lang w:eastAsia="nb-NO"/>
        </w:rPr>
      </w:pPr>
      <w:r>
        <w:rPr>
          <w:rFonts w:eastAsia="Times New Roman"/>
          <w:lang w:eastAsia="nb-NO"/>
        </w:rPr>
        <w:lastRenderedPageBreak/>
        <w:t xml:space="preserve">2. </w:t>
      </w:r>
      <w:r w:rsidR="00A5290D">
        <w:rPr>
          <w:rFonts w:eastAsia="Times New Roman"/>
          <w:lang w:eastAsia="nb-NO"/>
        </w:rPr>
        <w:t>S</w:t>
      </w:r>
      <w:r w:rsidR="004436DC">
        <w:rPr>
          <w:rFonts w:eastAsia="Times New Roman"/>
          <w:lang w:eastAsia="nb-NO"/>
        </w:rPr>
        <w:t>ystematisk s</w:t>
      </w:r>
      <w:r w:rsidR="00497579" w:rsidRPr="00497579">
        <w:rPr>
          <w:rFonts w:eastAsia="Times New Roman"/>
          <w:lang w:eastAsia="nb-NO"/>
        </w:rPr>
        <w:t>vikt i forvaltningen</w:t>
      </w:r>
    </w:p>
    <w:p w14:paraId="6553136E" w14:textId="61B88390" w:rsidR="00497579" w:rsidRPr="00497579" w:rsidRDefault="009F4288" w:rsidP="0066616E">
      <w:pPr>
        <w:pStyle w:val="Overskrift2"/>
        <w:rPr>
          <w:rFonts w:eastAsia="Times New Roman"/>
          <w:lang w:eastAsia="nb-NO"/>
        </w:rPr>
      </w:pPr>
      <w:r>
        <w:rPr>
          <w:rFonts w:eastAsia="Times New Roman"/>
          <w:lang w:eastAsia="nb-NO"/>
        </w:rPr>
        <w:t xml:space="preserve">2. </w:t>
      </w:r>
      <w:r w:rsidR="0066616E">
        <w:rPr>
          <w:rFonts w:eastAsia="Times New Roman"/>
          <w:lang w:eastAsia="nb-NO"/>
        </w:rPr>
        <w:t>1</w:t>
      </w:r>
      <w:r w:rsidR="00497579" w:rsidRPr="00497579">
        <w:rPr>
          <w:rFonts w:eastAsia="Times New Roman"/>
          <w:lang w:eastAsia="nb-NO"/>
        </w:rPr>
        <w:t xml:space="preserve"> </w:t>
      </w:r>
      <w:r w:rsidR="00854264">
        <w:rPr>
          <w:rFonts w:eastAsia="Times New Roman"/>
          <w:lang w:eastAsia="nb-NO"/>
        </w:rPr>
        <w:t>Pasienteksemp</w:t>
      </w:r>
      <w:r w:rsidR="002B5C6A">
        <w:rPr>
          <w:rFonts w:eastAsia="Times New Roman"/>
          <w:lang w:eastAsia="nb-NO"/>
        </w:rPr>
        <w:t xml:space="preserve">el: </w:t>
      </w:r>
      <w:r w:rsidR="00497579" w:rsidRPr="00497579">
        <w:rPr>
          <w:rFonts w:eastAsia="Times New Roman"/>
          <w:lang w:eastAsia="nb-NO"/>
        </w:rPr>
        <w:t>Glenn Dahl-saken</w:t>
      </w:r>
    </w:p>
    <w:p w14:paraId="7A3248B4" w14:textId="30E0378E" w:rsidR="009E62DB" w:rsidRPr="009E62DB" w:rsidRDefault="009E62DB" w:rsidP="009E62DB">
      <w:pPr>
        <w:spacing w:before="100" w:beforeAutospacing="1" w:after="100" w:afterAutospacing="1" w:line="240" w:lineRule="auto"/>
        <w:rPr>
          <w:rFonts w:ascii="Times New Roman" w:eastAsia="Times New Roman" w:hAnsi="Times New Roman" w:cs="Times New Roman"/>
          <w:kern w:val="0"/>
          <w:lang w:eastAsia="nb-NO"/>
          <w14:ligatures w14:val="none"/>
        </w:rPr>
      </w:pPr>
      <w:r w:rsidRPr="009E62DB">
        <w:rPr>
          <w:rFonts w:ascii="Times New Roman" w:eastAsia="Times New Roman" w:hAnsi="Times New Roman" w:cs="Times New Roman"/>
          <w:kern w:val="0"/>
          <w:lang w:eastAsia="nb-NO"/>
          <w14:ligatures w14:val="none"/>
        </w:rPr>
        <w:t xml:space="preserve">Pasienter har mistet jobben på grunn av tap av </w:t>
      </w:r>
      <w:r w:rsidR="008E29C8" w:rsidRPr="009E62DB">
        <w:rPr>
          <w:rFonts w:ascii="Times New Roman" w:eastAsia="Times New Roman" w:hAnsi="Times New Roman" w:cs="Times New Roman"/>
          <w:kern w:val="0"/>
          <w:lang w:eastAsia="nb-NO"/>
          <w14:ligatures w14:val="none"/>
        </w:rPr>
        <w:t>førerrett</w:t>
      </w:r>
      <w:r w:rsidRPr="009E62DB">
        <w:rPr>
          <w:rFonts w:ascii="Times New Roman" w:eastAsia="Times New Roman" w:hAnsi="Times New Roman" w:cs="Times New Roman"/>
          <w:kern w:val="0"/>
          <w:lang w:eastAsia="nb-NO"/>
          <w14:ligatures w14:val="none"/>
        </w:rPr>
        <w:t>, opplevd isolasjon, og fått redusert livskvalitet. Mange er avhengige av medisinsk cannabis for å fungere i hverdagen, og regelverket tvinger dem til å velge mellom helse og mobilitet.</w:t>
      </w:r>
    </w:p>
    <w:p w14:paraId="48F08D70" w14:textId="77777777" w:rsidR="009E62DB" w:rsidRPr="009E62DB" w:rsidRDefault="009E62DB" w:rsidP="009E62DB">
      <w:pPr>
        <w:spacing w:before="100" w:beforeAutospacing="1" w:after="100" w:afterAutospacing="1" w:line="240" w:lineRule="auto"/>
        <w:rPr>
          <w:rFonts w:ascii="Times New Roman" w:eastAsia="Times New Roman" w:hAnsi="Times New Roman" w:cs="Times New Roman"/>
          <w:kern w:val="0"/>
          <w:lang w:eastAsia="nb-NO"/>
          <w14:ligatures w14:val="none"/>
        </w:rPr>
      </w:pPr>
      <w:r w:rsidRPr="009E62DB">
        <w:rPr>
          <w:rFonts w:ascii="Times New Roman" w:eastAsia="Times New Roman" w:hAnsi="Times New Roman" w:cs="Times New Roman"/>
          <w:kern w:val="0"/>
          <w:lang w:eastAsia="nb-NO"/>
          <w14:ligatures w14:val="none"/>
        </w:rPr>
        <w:t xml:space="preserve">Pasienter med samme diagnose og behandlingsbehov blir behandlet ulikt avhengig av hvilket legemiddel de bruker, uten medisinsk eller </w:t>
      </w:r>
      <w:proofErr w:type="spellStart"/>
      <w:r w:rsidRPr="009E62DB">
        <w:rPr>
          <w:rFonts w:ascii="Times New Roman" w:eastAsia="Times New Roman" w:hAnsi="Times New Roman" w:cs="Times New Roman"/>
          <w:kern w:val="0"/>
          <w:lang w:eastAsia="nb-NO"/>
          <w14:ligatures w14:val="none"/>
        </w:rPr>
        <w:t>trafikkfaglig</w:t>
      </w:r>
      <w:proofErr w:type="spellEnd"/>
      <w:r w:rsidRPr="009E62DB">
        <w:rPr>
          <w:rFonts w:ascii="Times New Roman" w:eastAsia="Times New Roman" w:hAnsi="Times New Roman" w:cs="Times New Roman"/>
          <w:kern w:val="0"/>
          <w:lang w:eastAsia="nb-NO"/>
          <w14:ligatures w14:val="none"/>
        </w:rPr>
        <w:t xml:space="preserve"> begrunnelse.</w:t>
      </w:r>
    </w:p>
    <w:p w14:paraId="761C0C63" w14:textId="77777777" w:rsidR="009E62DB" w:rsidRPr="009E62DB" w:rsidRDefault="009E62DB" w:rsidP="00293091">
      <w:pPr>
        <w:spacing w:before="100" w:beforeAutospacing="1" w:after="100" w:afterAutospacing="1" w:line="240" w:lineRule="auto"/>
        <w:ind w:left="708"/>
        <w:rPr>
          <w:rFonts w:ascii="Times New Roman" w:eastAsia="Times New Roman" w:hAnsi="Times New Roman" w:cs="Times New Roman"/>
          <w:i/>
          <w:iCs/>
          <w:kern w:val="0"/>
          <w:sz w:val="22"/>
          <w:szCs w:val="22"/>
          <w:lang w:eastAsia="nb-NO"/>
          <w14:ligatures w14:val="none"/>
        </w:rPr>
      </w:pPr>
      <w:r w:rsidRPr="009E62DB">
        <w:rPr>
          <w:rFonts w:ascii="Times New Roman" w:eastAsia="Times New Roman" w:hAnsi="Times New Roman" w:cs="Times New Roman"/>
          <w:i/>
          <w:iCs/>
          <w:kern w:val="0"/>
          <w:sz w:val="22"/>
          <w:szCs w:val="22"/>
          <w:lang w:eastAsia="nb-NO"/>
          <w14:ligatures w14:val="none"/>
        </w:rPr>
        <w:t xml:space="preserve">– Jeg føler at mitt eget hjem har blitt et fengsel, sier Glenn Dahl </w:t>
      </w:r>
      <w:r w:rsidRPr="009E62DB">
        <w:rPr>
          <w:rFonts w:ascii="Times New Roman" w:eastAsia="Times New Roman" w:hAnsi="Times New Roman" w:cs="Times New Roman"/>
          <w:i/>
          <w:iCs/>
          <w:kern w:val="0"/>
          <w:sz w:val="22"/>
          <w:szCs w:val="22"/>
          <w:lang w:eastAsia="nb-NO"/>
          <w14:ligatures w14:val="none"/>
        </w:rPr>
        <w:fldChar w:fldCharType="begin"/>
      </w:r>
      <w:r w:rsidRPr="009E62DB">
        <w:rPr>
          <w:rFonts w:ascii="Times New Roman" w:eastAsia="Times New Roman" w:hAnsi="Times New Roman" w:cs="Times New Roman"/>
          <w:i/>
          <w:iCs/>
          <w:kern w:val="0"/>
          <w:sz w:val="22"/>
          <w:szCs w:val="22"/>
          <w:lang w:eastAsia="nb-NO"/>
          <w14:ligatures w14:val="none"/>
        </w:rPr>
        <w:instrText xml:space="preserve"> ADDIN EN.CITE &lt;EndNote&gt;&lt;Cite&gt;&lt;Author&gt;Andersrød&lt;/Author&gt;&lt;Year&gt;2025&lt;/Year&gt;&lt;RecNum&gt;367&lt;/RecNum&gt;&lt;DisplayText&gt;[11]&lt;/DisplayText&gt;&lt;record&gt;&lt;rec-number&gt;367&lt;/rec-number&gt;&lt;foreign-keys&gt;&lt;key app="EN" db-id="rppeted5s5tstqev2fixrfw3af5sfadepd2t" timestamp="1773660161"&gt;367&lt;/key&gt;&lt;/foreign-keys&gt;&lt;ref-type name="Web Page"&gt;12&lt;/ref-type&gt;&lt;contributors&gt;&lt;authors&gt;&lt;author&gt;Andersrød, Benjamin Vorland&lt;/author&gt;&lt;author&gt;Meløe, Aurora Ytreberg&lt;/author&gt;&lt;/authors&gt;&lt;/contributors&gt;&lt;titles&gt;&lt;title&gt;Nektes å kjøre bil fordi han bruker medisinsk cannabis&lt;/title&gt;&lt;secondary-title&gt;NRK&lt;/secondary-title&gt;&lt;/titles&gt;&lt;dates&gt;&lt;year&gt;2025&lt;/year&gt;&lt;/dates&gt;&lt;publisher&gt;NRK&lt;/publisher&gt;&lt;urls&gt;&lt;related-urls&gt;&lt;url&gt;https://www.nrk.no/norge/nektes-a-kjore-bil-fordi-han-bruker-medisinsk-cannabis-1.17210314&lt;/url&gt;&lt;/related-urls&gt;&lt;/urls&gt;&lt;/record&gt;&lt;/Cite&gt;&lt;/EndNote&gt;</w:instrText>
      </w:r>
      <w:r w:rsidRPr="009E62DB">
        <w:rPr>
          <w:rFonts w:ascii="Times New Roman" w:eastAsia="Times New Roman" w:hAnsi="Times New Roman" w:cs="Times New Roman"/>
          <w:i/>
          <w:iCs/>
          <w:kern w:val="0"/>
          <w:sz w:val="22"/>
          <w:szCs w:val="22"/>
          <w:lang w:eastAsia="nb-NO"/>
          <w14:ligatures w14:val="none"/>
        </w:rPr>
        <w:fldChar w:fldCharType="separate"/>
      </w:r>
      <w:r w:rsidRPr="009E62DB">
        <w:rPr>
          <w:rFonts w:ascii="Times New Roman" w:eastAsia="Times New Roman" w:hAnsi="Times New Roman" w:cs="Times New Roman"/>
          <w:i/>
          <w:iCs/>
          <w:kern w:val="0"/>
          <w:sz w:val="22"/>
          <w:szCs w:val="22"/>
          <w:lang w:eastAsia="nb-NO"/>
          <w14:ligatures w14:val="none"/>
        </w:rPr>
        <w:t>[11]</w:t>
      </w:r>
      <w:r w:rsidRPr="009E62DB">
        <w:rPr>
          <w:rFonts w:ascii="Times New Roman" w:eastAsia="Times New Roman" w:hAnsi="Times New Roman" w:cs="Times New Roman"/>
          <w:kern w:val="0"/>
          <w:sz w:val="22"/>
          <w:szCs w:val="22"/>
          <w:lang w:eastAsia="nb-NO"/>
          <w14:ligatures w14:val="none"/>
        </w:rPr>
        <w:fldChar w:fldCharType="end"/>
      </w:r>
      <w:r w:rsidRPr="009E62DB">
        <w:rPr>
          <w:rFonts w:ascii="Times New Roman" w:eastAsia="Times New Roman" w:hAnsi="Times New Roman" w:cs="Times New Roman"/>
          <w:i/>
          <w:iCs/>
          <w:kern w:val="0"/>
          <w:sz w:val="22"/>
          <w:szCs w:val="22"/>
          <w:lang w:eastAsia="nb-NO"/>
          <w14:ligatures w14:val="none"/>
        </w:rPr>
        <w:t>.</w:t>
      </w:r>
    </w:p>
    <w:p w14:paraId="652A1C54" w14:textId="1B670F8E" w:rsidR="00823EDB" w:rsidRPr="00293091" w:rsidRDefault="00497579" w:rsidP="00497579">
      <w:pPr>
        <w:spacing w:before="100" w:beforeAutospacing="1" w:after="100" w:afterAutospacing="1" w:line="240" w:lineRule="auto"/>
        <w:rPr>
          <w:rFonts w:ascii="Times New Roman" w:eastAsia="Times New Roman" w:hAnsi="Times New Roman" w:cs="Times New Roman"/>
          <w:kern w:val="0"/>
          <w:lang w:eastAsia="nb-NO"/>
          <w14:ligatures w14:val="none"/>
        </w:rPr>
      </w:pPr>
      <w:r w:rsidRPr="00293091">
        <w:rPr>
          <w:rFonts w:ascii="Times New Roman" w:eastAsia="Times New Roman" w:hAnsi="Times New Roman" w:cs="Times New Roman"/>
          <w:kern w:val="0"/>
          <w:lang w:eastAsia="nb-NO"/>
          <w14:ligatures w14:val="none"/>
        </w:rPr>
        <w:t>Glenn Dahl, som bruker medisinsk cannabis (</w:t>
      </w:r>
      <w:proofErr w:type="spellStart"/>
      <w:r w:rsidRPr="00293091">
        <w:rPr>
          <w:rFonts w:ascii="Times New Roman" w:eastAsia="Times New Roman" w:hAnsi="Times New Roman" w:cs="Times New Roman"/>
          <w:kern w:val="0"/>
          <w:lang w:eastAsia="nb-NO"/>
          <w14:ligatures w14:val="none"/>
        </w:rPr>
        <w:t>Bedrocan</w:t>
      </w:r>
      <w:proofErr w:type="spellEnd"/>
      <w:r w:rsidRPr="00293091">
        <w:rPr>
          <w:rFonts w:ascii="Times New Roman" w:eastAsia="Times New Roman" w:hAnsi="Times New Roman" w:cs="Times New Roman"/>
          <w:kern w:val="0"/>
          <w:lang w:eastAsia="nb-NO"/>
          <w14:ligatures w14:val="none"/>
        </w:rPr>
        <w:t>) for Crohns sykdom, har gjentatte ganger fått avslag på søknad om dispensasjon fra førerkortforskriftens helsekrav. Avslagene er standardiserte, mangler individuell vurdering og henviser kun til at cannabis ikke er godkjent i Norge – uten å vurdere hans faktiske kjøreevne eller legeattester som bekrefter stabil behandling</w:t>
      </w:r>
      <w:r w:rsidR="004436DC" w:rsidRPr="00293091">
        <w:rPr>
          <w:rFonts w:ascii="Times New Roman" w:eastAsia="Times New Roman" w:hAnsi="Times New Roman" w:cs="Times New Roman"/>
          <w:kern w:val="0"/>
          <w:lang w:eastAsia="nb-NO"/>
          <w14:ligatures w14:val="none"/>
        </w:rPr>
        <w:t xml:space="preserve"> (se vedlegg </w:t>
      </w:r>
      <w:r w:rsidR="00002F6A" w:rsidRPr="00293091">
        <w:rPr>
          <w:rFonts w:ascii="Times New Roman" w:eastAsia="Times New Roman" w:hAnsi="Times New Roman" w:cs="Times New Roman"/>
          <w:kern w:val="0"/>
          <w:lang w:eastAsia="nb-NO"/>
          <w14:ligatures w14:val="none"/>
        </w:rPr>
        <w:t>2</w:t>
      </w:r>
      <w:r w:rsidR="004436DC" w:rsidRPr="00293091">
        <w:rPr>
          <w:rFonts w:ascii="Times New Roman" w:eastAsia="Times New Roman" w:hAnsi="Times New Roman" w:cs="Times New Roman"/>
          <w:kern w:val="0"/>
          <w:lang w:eastAsia="nb-NO"/>
          <w14:ligatures w14:val="none"/>
        </w:rPr>
        <w:t>)</w:t>
      </w:r>
      <w:r w:rsidRPr="00293091">
        <w:rPr>
          <w:rFonts w:ascii="Times New Roman" w:eastAsia="Times New Roman" w:hAnsi="Times New Roman" w:cs="Times New Roman"/>
          <w:kern w:val="0"/>
          <w:lang w:eastAsia="nb-NO"/>
          <w14:ligatures w14:val="none"/>
        </w:rPr>
        <w:t xml:space="preserve">. </w:t>
      </w:r>
    </w:p>
    <w:p w14:paraId="36D5CE83" w14:textId="3C1312A1" w:rsidR="00823EDB" w:rsidRPr="00823EDB" w:rsidRDefault="00823EDB" w:rsidP="00823EDB">
      <w:pPr>
        <w:ind w:left="-5"/>
      </w:pPr>
      <w:r w:rsidRPr="00823EDB">
        <w:rPr>
          <w:rFonts w:ascii="Times New Roman" w:eastAsia="Times New Roman" w:hAnsi="Times New Roman" w:cs="Times New Roman"/>
          <w:kern w:val="0"/>
          <w:lang w:eastAsia="nb-NO"/>
          <w14:ligatures w14:val="none"/>
        </w:rPr>
        <w:t xml:space="preserve">Overlegene som har undersøkt Glenn Dahl, overlege Pål A Reine ved Drammen sykehus og overlege Helga K Rustenberg ved avdeling for funksjonsvurdering ved Sunnaas sykehus, </w:t>
      </w:r>
      <w:r>
        <w:rPr>
          <w:rFonts w:ascii="Times New Roman" w:eastAsia="Times New Roman" w:hAnsi="Times New Roman" w:cs="Times New Roman"/>
          <w:kern w:val="0"/>
          <w:lang w:eastAsia="nb-NO"/>
          <w14:ligatures w14:val="none"/>
        </w:rPr>
        <w:t>skriver følgende</w:t>
      </w:r>
      <w:r w:rsidRPr="00293091">
        <w:rPr>
          <w:rFonts w:ascii="Times New Roman" w:eastAsia="Times New Roman" w:hAnsi="Times New Roman" w:cs="Times New Roman"/>
          <w:kern w:val="0"/>
          <w:lang w:eastAsia="nb-NO"/>
          <w14:ligatures w14:val="none"/>
        </w:rPr>
        <w:t xml:space="preserve"> (se vedlegg </w:t>
      </w:r>
      <w:r w:rsidR="00293091" w:rsidRPr="00293091">
        <w:rPr>
          <w:rFonts w:ascii="Times New Roman" w:eastAsia="Times New Roman" w:hAnsi="Times New Roman" w:cs="Times New Roman"/>
          <w:kern w:val="0"/>
          <w:lang w:eastAsia="nb-NO"/>
          <w14:ligatures w14:val="none"/>
        </w:rPr>
        <w:t>3</w:t>
      </w:r>
      <w:r w:rsidRPr="00293091">
        <w:rPr>
          <w:rFonts w:ascii="Times New Roman" w:eastAsia="Times New Roman" w:hAnsi="Times New Roman" w:cs="Times New Roman"/>
          <w:kern w:val="0"/>
          <w:lang w:eastAsia="nb-NO"/>
          <w14:ligatures w14:val="none"/>
        </w:rPr>
        <w:t xml:space="preserve">): </w:t>
      </w:r>
    </w:p>
    <w:p w14:paraId="4360388E" w14:textId="50DA7500" w:rsidR="00823EDB" w:rsidRPr="00EF4D4A" w:rsidRDefault="00823EDB" w:rsidP="00EA064A">
      <w:pPr>
        <w:spacing w:after="0"/>
        <w:ind w:left="708"/>
        <w:rPr>
          <w:rFonts w:ascii="Times New Roman" w:hAnsi="Times New Roman" w:cs="Times New Roman"/>
          <w:sz w:val="22"/>
          <w:szCs w:val="22"/>
        </w:rPr>
      </w:pPr>
      <w:r w:rsidRPr="00EF4D4A">
        <w:rPr>
          <w:rFonts w:ascii="Times New Roman" w:hAnsi="Times New Roman" w:cs="Times New Roman"/>
          <w:i/>
          <w:sz w:val="22"/>
          <w:szCs w:val="22"/>
        </w:rPr>
        <w:t>«Ved nevrologisk undersøkelse ved lege gjenfinnes det intet direkte kontradiktorisk med tanke på å oppfylle helsekravene.</w:t>
      </w:r>
      <w:r w:rsidR="004436DC" w:rsidRPr="00EF4D4A">
        <w:rPr>
          <w:rFonts w:ascii="Times New Roman" w:hAnsi="Times New Roman" w:cs="Times New Roman"/>
          <w:i/>
          <w:sz w:val="22"/>
          <w:szCs w:val="22"/>
        </w:rPr>
        <w:t>»</w:t>
      </w:r>
      <w:r w:rsidRPr="00EF4D4A">
        <w:rPr>
          <w:rFonts w:ascii="Times New Roman" w:hAnsi="Times New Roman" w:cs="Times New Roman"/>
          <w:i/>
          <w:sz w:val="22"/>
          <w:szCs w:val="22"/>
        </w:rPr>
        <w:t xml:space="preserve"> </w:t>
      </w:r>
    </w:p>
    <w:p w14:paraId="7C40DEC6" w14:textId="77777777" w:rsidR="00EA064A" w:rsidRPr="00EF4D4A" w:rsidRDefault="004436DC" w:rsidP="00EA064A">
      <w:pPr>
        <w:spacing w:after="0"/>
        <w:ind w:left="708"/>
        <w:rPr>
          <w:rFonts w:ascii="Times New Roman" w:hAnsi="Times New Roman" w:cs="Times New Roman"/>
          <w:sz w:val="22"/>
          <w:szCs w:val="22"/>
        </w:rPr>
      </w:pPr>
      <w:r w:rsidRPr="00EF4D4A">
        <w:rPr>
          <w:rFonts w:ascii="Times New Roman" w:hAnsi="Times New Roman" w:cs="Times New Roman"/>
          <w:i/>
          <w:sz w:val="22"/>
          <w:szCs w:val="22"/>
        </w:rPr>
        <w:t>«</w:t>
      </w:r>
      <w:r w:rsidR="00823EDB" w:rsidRPr="00EF4D4A">
        <w:rPr>
          <w:rFonts w:ascii="Times New Roman" w:hAnsi="Times New Roman" w:cs="Times New Roman"/>
          <w:i/>
          <w:sz w:val="22"/>
          <w:szCs w:val="22"/>
        </w:rPr>
        <w:t xml:space="preserve">De testene som man kan tenke er mest sensitive for bruk av medisiner/rusmidler viste normale resultater, altså tester for visuell oppmerksomhet, vedvarende oppmerksomhet, årvåkenhet, </w:t>
      </w:r>
      <w:proofErr w:type="spellStart"/>
      <w:r w:rsidR="00823EDB" w:rsidRPr="00EF4D4A">
        <w:rPr>
          <w:rFonts w:ascii="Times New Roman" w:hAnsi="Times New Roman" w:cs="Times New Roman"/>
          <w:i/>
          <w:sz w:val="22"/>
          <w:szCs w:val="22"/>
        </w:rPr>
        <w:t>visuomotorisk</w:t>
      </w:r>
      <w:proofErr w:type="spellEnd"/>
      <w:r w:rsidR="00823EDB" w:rsidRPr="00EF4D4A">
        <w:rPr>
          <w:rFonts w:ascii="Times New Roman" w:hAnsi="Times New Roman" w:cs="Times New Roman"/>
          <w:i/>
          <w:sz w:val="22"/>
          <w:szCs w:val="22"/>
        </w:rPr>
        <w:t xml:space="preserve"> [sic] reaksjonsevne.</w:t>
      </w:r>
      <w:r w:rsidRPr="00EF4D4A">
        <w:rPr>
          <w:rFonts w:ascii="Times New Roman" w:hAnsi="Times New Roman" w:cs="Times New Roman"/>
          <w:i/>
          <w:sz w:val="22"/>
          <w:szCs w:val="22"/>
        </w:rPr>
        <w:t>»</w:t>
      </w:r>
    </w:p>
    <w:p w14:paraId="77A39981" w14:textId="696C568A" w:rsidR="00823EDB" w:rsidRPr="00EF4D4A" w:rsidRDefault="004436DC" w:rsidP="00EA064A">
      <w:pPr>
        <w:spacing w:after="0"/>
        <w:ind w:left="708"/>
        <w:rPr>
          <w:rFonts w:ascii="Times New Roman" w:hAnsi="Times New Roman" w:cs="Times New Roman"/>
          <w:sz w:val="22"/>
          <w:szCs w:val="22"/>
        </w:rPr>
      </w:pPr>
      <w:r w:rsidRPr="00EF4D4A">
        <w:rPr>
          <w:rFonts w:ascii="Times New Roman" w:hAnsi="Times New Roman" w:cs="Times New Roman"/>
          <w:i/>
          <w:sz w:val="22"/>
          <w:szCs w:val="22"/>
        </w:rPr>
        <w:t>«</w:t>
      </w:r>
      <w:r w:rsidR="00823EDB" w:rsidRPr="00EF4D4A">
        <w:rPr>
          <w:rFonts w:ascii="Times New Roman" w:hAnsi="Times New Roman" w:cs="Times New Roman"/>
          <w:i/>
          <w:sz w:val="22"/>
          <w:szCs w:val="22"/>
        </w:rPr>
        <w:t>Henvisende instans og pasienten får ta kontakt med fylkeslege for videre vei etter vår vurdering her, hvor han vurderes til å fylle de kognitive kravene med tanke på førerkort».</w:t>
      </w:r>
    </w:p>
    <w:p w14:paraId="3F1D4125" w14:textId="16F9D8D4" w:rsidR="00497579" w:rsidRPr="00497579" w:rsidRDefault="00497579" w:rsidP="00497579">
      <w:pPr>
        <w:spacing w:before="100" w:beforeAutospacing="1" w:after="100" w:afterAutospacing="1" w:line="240" w:lineRule="auto"/>
        <w:rPr>
          <w:rFonts w:ascii="Times New Roman" w:eastAsia="Times New Roman" w:hAnsi="Times New Roman" w:cs="Times New Roman"/>
          <w:kern w:val="0"/>
          <w:lang w:eastAsia="nb-NO"/>
          <w14:ligatures w14:val="none"/>
        </w:rPr>
      </w:pPr>
      <w:r w:rsidRPr="00497579">
        <w:rPr>
          <w:rFonts w:ascii="Times New Roman" w:eastAsia="Times New Roman" w:hAnsi="Times New Roman" w:cs="Times New Roman"/>
          <w:kern w:val="0"/>
          <w:lang w:eastAsia="nb-NO"/>
          <w14:ligatures w14:val="none"/>
        </w:rPr>
        <w:t xml:space="preserve">Statsforvalteren og Nasjonalt klageorgan for helsetjenesten har </w:t>
      </w:r>
      <w:r w:rsidR="00341F86">
        <w:rPr>
          <w:rFonts w:ascii="Times New Roman" w:eastAsia="Times New Roman" w:hAnsi="Times New Roman" w:cs="Times New Roman"/>
          <w:kern w:val="0"/>
          <w:lang w:eastAsia="nb-NO"/>
          <w14:ligatures w14:val="none"/>
        </w:rPr>
        <w:t xml:space="preserve">imidlertid </w:t>
      </w:r>
      <w:r w:rsidRPr="00497579">
        <w:rPr>
          <w:rFonts w:ascii="Times New Roman" w:eastAsia="Times New Roman" w:hAnsi="Times New Roman" w:cs="Times New Roman"/>
          <w:kern w:val="0"/>
          <w:lang w:eastAsia="nb-NO"/>
          <w14:ligatures w14:val="none"/>
        </w:rPr>
        <w:t>opprettholdt avslagene, med begrunnelser som:</w:t>
      </w:r>
    </w:p>
    <w:p w14:paraId="064B4BDA" w14:textId="2470F616" w:rsidR="006A59DA" w:rsidRPr="00EF4D4A" w:rsidRDefault="00497579" w:rsidP="00781BCF">
      <w:pPr>
        <w:spacing w:after="0"/>
        <w:ind w:left="708"/>
        <w:rPr>
          <w:rFonts w:ascii="Times New Roman" w:eastAsia="Times New Roman" w:hAnsi="Times New Roman" w:cs="Times New Roman"/>
          <w:kern w:val="0"/>
          <w:sz w:val="22"/>
          <w:szCs w:val="22"/>
          <w:lang w:eastAsia="nb-NO"/>
          <w14:ligatures w14:val="none"/>
        </w:rPr>
      </w:pPr>
      <w:r w:rsidRPr="00EF4D4A">
        <w:rPr>
          <w:rFonts w:ascii="Times New Roman" w:eastAsia="Times New Roman" w:hAnsi="Times New Roman" w:cs="Times New Roman"/>
          <w:i/>
          <w:iCs/>
          <w:kern w:val="0"/>
          <w:sz w:val="22"/>
          <w:szCs w:val="22"/>
          <w:lang w:eastAsia="nb-NO"/>
          <w14:ligatures w14:val="none"/>
        </w:rPr>
        <w:t xml:space="preserve">«Trafikksikkerheten i samfunnet veier tyngre enn enkeltpersoners behov for </w:t>
      </w:r>
      <w:proofErr w:type="spellStart"/>
      <w:r w:rsidRPr="00EF4D4A">
        <w:rPr>
          <w:rFonts w:ascii="Times New Roman" w:eastAsia="Times New Roman" w:hAnsi="Times New Roman" w:cs="Times New Roman"/>
          <w:i/>
          <w:iCs/>
          <w:kern w:val="0"/>
          <w:sz w:val="22"/>
          <w:szCs w:val="22"/>
          <w:lang w:eastAsia="nb-NO"/>
          <w14:ligatures w14:val="none"/>
        </w:rPr>
        <w:t>førerett</w:t>
      </w:r>
      <w:proofErr w:type="spellEnd"/>
      <w:r w:rsidRPr="00EF4D4A">
        <w:rPr>
          <w:rFonts w:ascii="Times New Roman" w:eastAsia="Times New Roman" w:hAnsi="Times New Roman" w:cs="Times New Roman"/>
          <w:i/>
          <w:iCs/>
          <w:kern w:val="0"/>
          <w:sz w:val="22"/>
          <w:szCs w:val="22"/>
          <w:lang w:eastAsia="nb-NO"/>
          <w14:ligatures w14:val="none"/>
        </w:rPr>
        <w:t>»</w:t>
      </w:r>
      <w:r w:rsidRPr="00EF4D4A">
        <w:rPr>
          <w:rFonts w:ascii="Times New Roman" w:eastAsia="Times New Roman" w:hAnsi="Times New Roman" w:cs="Times New Roman"/>
          <w:kern w:val="0"/>
          <w:sz w:val="22"/>
          <w:szCs w:val="22"/>
          <w:lang w:eastAsia="nb-NO"/>
          <w14:ligatures w14:val="none"/>
        </w:rPr>
        <w:t xml:space="preserve"> </w:t>
      </w:r>
    </w:p>
    <w:p w14:paraId="02F2F0CD" w14:textId="6014085A" w:rsidR="00293091" w:rsidRPr="00EF4D4A" w:rsidRDefault="00497579" w:rsidP="00781BCF">
      <w:pPr>
        <w:spacing w:after="0"/>
        <w:ind w:left="708"/>
        <w:rPr>
          <w:rFonts w:ascii="Times New Roman" w:eastAsia="Times New Roman" w:hAnsi="Times New Roman" w:cs="Times New Roman"/>
          <w:kern w:val="0"/>
          <w:sz w:val="22"/>
          <w:szCs w:val="22"/>
          <w:lang w:eastAsia="nb-NO"/>
          <w14:ligatures w14:val="none"/>
        </w:rPr>
      </w:pPr>
      <w:r w:rsidRPr="00EF4D4A">
        <w:rPr>
          <w:rFonts w:ascii="Times New Roman" w:eastAsia="Times New Roman" w:hAnsi="Times New Roman" w:cs="Times New Roman"/>
          <w:kern w:val="0"/>
          <w:sz w:val="22"/>
          <w:szCs w:val="22"/>
          <w:lang w:eastAsia="nb-NO"/>
          <w14:ligatures w14:val="none"/>
        </w:rPr>
        <w:t>(</w:t>
      </w:r>
      <w:r w:rsidR="00293091" w:rsidRPr="00EF4D4A">
        <w:rPr>
          <w:rFonts w:ascii="Times New Roman" w:eastAsia="Times New Roman" w:hAnsi="Times New Roman" w:cs="Times New Roman"/>
          <w:kern w:val="0"/>
          <w:sz w:val="22"/>
          <w:szCs w:val="22"/>
          <w:lang w:eastAsia="nb-NO"/>
          <w14:ligatures w14:val="none"/>
        </w:rPr>
        <w:t xml:space="preserve">vedlegg 2, </w:t>
      </w:r>
      <w:r w:rsidRPr="00EF4D4A">
        <w:rPr>
          <w:rFonts w:ascii="Times New Roman" w:eastAsia="Times New Roman" w:hAnsi="Times New Roman" w:cs="Times New Roman"/>
          <w:kern w:val="0"/>
          <w:sz w:val="22"/>
          <w:szCs w:val="22"/>
          <w:lang w:eastAsia="nb-NO"/>
          <w14:ligatures w14:val="none"/>
        </w:rPr>
        <w:t>mai 2025)</w:t>
      </w:r>
      <w:r w:rsidR="006A59DA" w:rsidRPr="00EF4D4A">
        <w:rPr>
          <w:rFonts w:ascii="Times New Roman" w:eastAsia="Times New Roman" w:hAnsi="Times New Roman" w:cs="Times New Roman"/>
          <w:kern w:val="0"/>
          <w:sz w:val="22"/>
          <w:szCs w:val="22"/>
          <w:lang w:eastAsia="nb-NO"/>
          <w14:ligatures w14:val="none"/>
        </w:rPr>
        <w:t>.</w:t>
      </w:r>
    </w:p>
    <w:p w14:paraId="305540B7" w14:textId="11B33E7D" w:rsidR="006A59DA" w:rsidRPr="00EF4D4A" w:rsidRDefault="00293091" w:rsidP="00781BCF">
      <w:pPr>
        <w:spacing w:after="0"/>
        <w:ind w:left="708"/>
        <w:rPr>
          <w:rFonts w:ascii="Times New Roman" w:hAnsi="Times New Roman" w:cs="Times New Roman"/>
          <w:i/>
          <w:iCs/>
          <w:color w:val="EE0000"/>
          <w:sz w:val="22"/>
          <w:szCs w:val="22"/>
        </w:rPr>
      </w:pPr>
      <w:r w:rsidRPr="00EF4D4A">
        <w:rPr>
          <w:rFonts w:ascii="Times New Roman" w:hAnsi="Times New Roman" w:cs="Times New Roman"/>
          <w:i/>
          <w:iCs/>
          <w:sz w:val="22"/>
          <w:szCs w:val="22"/>
        </w:rPr>
        <w:t xml:space="preserve">«En eventuell dispensasjon vil dermed fremstå som å «flytte grensen» i helsekravet» </w:t>
      </w:r>
    </w:p>
    <w:p w14:paraId="13A7E818" w14:textId="51A06799" w:rsidR="00781BCF" w:rsidRPr="00EF4D4A" w:rsidRDefault="00293091" w:rsidP="00781BCF">
      <w:pPr>
        <w:spacing w:after="0"/>
        <w:ind w:left="708"/>
        <w:rPr>
          <w:rFonts w:ascii="Times New Roman" w:hAnsi="Times New Roman" w:cs="Times New Roman"/>
          <w:i/>
          <w:iCs/>
          <w:sz w:val="22"/>
          <w:szCs w:val="22"/>
        </w:rPr>
      </w:pPr>
      <w:r w:rsidRPr="00EF4D4A">
        <w:rPr>
          <w:rFonts w:ascii="Times New Roman" w:hAnsi="Times New Roman" w:cs="Times New Roman"/>
          <w:sz w:val="22"/>
          <w:szCs w:val="22"/>
        </w:rPr>
        <w:t xml:space="preserve">(vedlegg 2, </w:t>
      </w:r>
      <w:r w:rsidRPr="00EF4D4A">
        <w:rPr>
          <w:rFonts w:ascii="Times New Roman" w:eastAsia="Times New Roman" w:hAnsi="Times New Roman" w:cs="Times New Roman"/>
          <w:kern w:val="0"/>
          <w:sz w:val="22"/>
          <w:szCs w:val="22"/>
          <w:lang w:eastAsia="nb-NO"/>
          <w14:ligatures w14:val="none"/>
        </w:rPr>
        <w:t xml:space="preserve">juni 2025). </w:t>
      </w:r>
    </w:p>
    <w:p w14:paraId="60590EA4" w14:textId="1C9D7812" w:rsidR="00497579" w:rsidRPr="00EF4D4A" w:rsidRDefault="00781BCF" w:rsidP="00781BCF">
      <w:pPr>
        <w:spacing w:after="0"/>
        <w:ind w:left="708"/>
        <w:rPr>
          <w:rFonts w:ascii="Times New Roman" w:hAnsi="Times New Roman" w:cs="Times New Roman"/>
          <w:i/>
          <w:iCs/>
          <w:sz w:val="22"/>
          <w:szCs w:val="22"/>
        </w:rPr>
      </w:pPr>
      <w:r w:rsidRPr="00EF4D4A">
        <w:rPr>
          <w:rFonts w:ascii="Times New Roman" w:eastAsia="Times New Roman" w:hAnsi="Times New Roman" w:cs="Times New Roman"/>
          <w:i/>
          <w:iCs/>
          <w:kern w:val="0"/>
          <w:sz w:val="22"/>
          <w:szCs w:val="22"/>
          <w:lang w:eastAsia="nb-NO"/>
          <w14:ligatures w14:val="none"/>
        </w:rPr>
        <w:t>«</w:t>
      </w:r>
      <w:proofErr w:type="spellStart"/>
      <w:r w:rsidR="00497579" w:rsidRPr="00EF4D4A">
        <w:rPr>
          <w:rFonts w:ascii="Times New Roman" w:eastAsia="Times New Roman" w:hAnsi="Times New Roman" w:cs="Times New Roman"/>
          <w:i/>
          <w:iCs/>
          <w:kern w:val="0"/>
          <w:sz w:val="22"/>
          <w:szCs w:val="22"/>
          <w:lang w:eastAsia="nb-NO"/>
          <w14:ligatures w14:val="none"/>
        </w:rPr>
        <w:t>Cannabinoid</w:t>
      </w:r>
      <w:proofErr w:type="spellEnd"/>
      <w:r w:rsidR="00497579" w:rsidRPr="00EF4D4A">
        <w:rPr>
          <w:rFonts w:ascii="Times New Roman" w:eastAsia="Times New Roman" w:hAnsi="Times New Roman" w:cs="Times New Roman"/>
          <w:i/>
          <w:iCs/>
          <w:kern w:val="0"/>
          <w:sz w:val="22"/>
          <w:szCs w:val="22"/>
          <w:lang w:eastAsia="nb-NO"/>
          <w14:ligatures w14:val="none"/>
        </w:rPr>
        <w:t>-legemidler som er tatt inn i Norge på registreringsfritak, er uforenlig med føring av enhver type motorvogn»</w:t>
      </w:r>
      <w:r w:rsidR="00497579" w:rsidRPr="00EF4D4A">
        <w:rPr>
          <w:rFonts w:ascii="Times New Roman" w:eastAsia="Times New Roman" w:hAnsi="Times New Roman" w:cs="Times New Roman"/>
          <w:kern w:val="0"/>
          <w:sz w:val="22"/>
          <w:szCs w:val="22"/>
          <w:lang w:eastAsia="nb-NO"/>
          <w14:ligatures w14:val="none"/>
        </w:rPr>
        <w:t xml:space="preserve"> (</w:t>
      </w:r>
      <w:r w:rsidR="00341F86" w:rsidRPr="00EF4D4A">
        <w:rPr>
          <w:rFonts w:ascii="Times New Roman" w:eastAsia="Times New Roman" w:hAnsi="Times New Roman" w:cs="Times New Roman"/>
          <w:kern w:val="0"/>
          <w:sz w:val="22"/>
          <w:szCs w:val="22"/>
          <w:lang w:eastAsia="nb-NO"/>
          <w14:ligatures w14:val="none"/>
        </w:rPr>
        <w:t xml:space="preserve">vedlegg </w:t>
      </w:r>
      <w:r w:rsidR="00293091" w:rsidRPr="00EF4D4A">
        <w:rPr>
          <w:rFonts w:ascii="Times New Roman" w:eastAsia="Times New Roman" w:hAnsi="Times New Roman" w:cs="Times New Roman"/>
          <w:kern w:val="0"/>
          <w:sz w:val="22"/>
          <w:szCs w:val="22"/>
          <w:lang w:eastAsia="nb-NO"/>
          <w14:ligatures w14:val="none"/>
        </w:rPr>
        <w:t>2</w:t>
      </w:r>
      <w:r w:rsidR="00341F86" w:rsidRPr="00EF4D4A">
        <w:rPr>
          <w:rFonts w:ascii="Times New Roman" w:eastAsia="Times New Roman" w:hAnsi="Times New Roman" w:cs="Times New Roman"/>
          <w:kern w:val="0"/>
          <w:sz w:val="22"/>
          <w:szCs w:val="22"/>
          <w:lang w:eastAsia="nb-NO"/>
          <w14:ligatures w14:val="none"/>
        </w:rPr>
        <w:t xml:space="preserve">, </w:t>
      </w:r>
      <w:r w:rsidR="00497579" w:rsidRPr="00EF4D4A">
        <w:rPr>
          <w:rFonts w:ascii="Times New Roman" w:eastAsia="Times New Roman" w:hAnsi="Times New Roman" w:cs="Times New Roman"/>
          <w:kern w:val="0"/>
          <w:sz w:val="22"/>
          <w:szCs w:val="22"/>
          <w:lang w:eastAsia="nb-NO"/>
          <w14:ligatures w14:val="none"/>
        </w:rPr>
        <w:t>oktober 2025)</w:t>
      </w:r>
      <w:r w:rsidR="00823EDB" w:rsidRPr="00EF4D4A">
        <w:rPr>
          <w:rFonts w:ascii="Times New Roman" w:eastAsia="Times New Roman" w:hAnsi="Times New Roman" w:cs="Times New Roman"/>
          <w:kern w:val="0"/>
          <w:sz w:val="22"/>
          <w:szCs w:val="22"/>
          <w:lang w:eastAsia="nb-NO"/>
          <w14:ligatures w14:val="none"/>
        </w:rPr>
        <w:t>.</w:t>
      </w:r>
    </w:p>
    <w:p w14:paraId="02C11264" w14:textId="2FF09DD8" w:rsidR="009F4288" w:rsidRDefault="00497579" w:rsidP="009F4288">
      <w:pPr>
        <w:spacing w:before="100" w:beforeAutospacing="1" w:after="100" w:afterAutospacing="1" w:line="240" w:lineRule="auto"/>
        <w:rPr>
          <w:rFonts w:ascii="Times New Roman" w:eastAsia="Times New Roman" w:hAnsi="Times New Roman" w:cs="Times New Roman"/>
          <w:kern w:val="0"/>
          <w:lang w:eastAsia="nb-NO"/>
          <w14:ligatures w14:val="none"/>
        </w:rPr>
      </w:pPr>
      <w:r w:rsidRPr="00293091">
        <w:rPr>
          <w:rFonts w:ascii="Times New Roman" w:eastAsia="Times New Roman" w:hAnsi="Times New Roman" w:cs="Times New Roman"/>
          <w:kern w:val="0"/>
          <w:lang w:eastAsia="nb-NO"/>
          <w14:ligatures w14:val="none"/>
        </w:rPr>
        <w:t xml:space="preserve">Dahls sak illustrerer hvordan regelverket automatisk fratar pasienter førerretten, uten å vurdere individuelle forhold eller faglige attester </w:t>
      </w:r>
      <w:r w:rsidRPr="003A46E8">
        <w:rPr>
          <w:rFonts w:ascii="Times New Roman" w:eastAsia="Times New Roman" w:hAnsi="Times New Roman" w:cs="Times New Roman"/>
          <w:kern w:val="0"/>
          <w:lang w:eastAsia="nb-NO"/>
          <w14:ligatures w14:val="none"/>
        </w:rPr>
        <w:t xml:space="preserve">– i strid med forvaltningsloven § </w:t>
      </w:r>
      <w:r w:rsidR="00B304FE" w:rsidRPr="003A46E8">
        <w:rPr>
          <w:rFonts w:ascii="Times New Roman" w:eastAsia="Times New Roman" w:hAnsi="Times New Roman" w:cs="Times New Roman"/>
          <w:kern w:val="0"/>
          <w:lang w:eastAsia="nb-NO"/>
          <w14:ligatures w14:val="none"/>
        </w:rPr>
        <w:t xml:space="preserve">17 </w:t>
      </w:r>
      <w:r w:rsidRPr="003A46E8">
        <w:rPr>
          <w:rFonts w:ascii="Times New Roman" w:eastAsia="Times New Roman" w:hAnsi="Times New Roman" w:cs="Times New Roman"/>
          <w:kern w:val="0"/>
          <w:lang w:eastAsia="nb-NO"/>
          <w14:ligatures w14:val="none"/>
        </w:rPr>
        <w:t>(</w:t>
      </w:r>
      <w:r w:rsidR="00B84152" w:rsidRPr="003A46E8">
        <w:rPr>
          <w:rFonts w:ascii="Times New Roman" w:eastAsia="Times New Roman" w:hAnsi="Times New Roman" w:cs="Times New Roman"/>
          <w:kern w:val="0"/>
          <w:lang w:eastAsia="nb-NO"/>
          <w14:ligatures w14:val="none"/>
        </w:rPr>
        <w:t>utrednings- og informasjonsplikt</w:t>
      </w:r>
      <w:r w:rsidRPr="003A46E8">
        <w:rPr>
          <w:rFonts w:ascii="Times New Roman" w:eastAsia="Times New Roman" w:hAnsi="Times New Roman" w:cs="Times New Roman"/>
          <w:kern w:val="0"/>
          <w:lang w:eastAsia="nb-NO"/>
          <w14:ligatures w14:val="none"/>
        </w:rPr>
        <w:t>) og EMK artikkel 8 (rett til privatliv)</w:t>
      </w:r>
      <w:r w:rsidR="00B304FE" w:rsidRPr="003A46E8">
        <w:rPr>
          <w:rFonts w:ascii="Times New Roman" w:eastAsia="Times New Roman" w:hAnsi="Times New Roman" w:cs="Times New Roman"/>
          <w:kern w:val="0"/>
          <w:lang w:eastAsia="nb-NO"/>
          <w14:ligatures w14:val="none"/>
        </w:rPr>
        <w:t xml:space="preserve">. </w:t>
      </w:r>
    </w:p>
    <w:p w14:paraId="38F48D3F" w14:textId="17D78BA1" w:rsidR="009B162B" w:rsidRDefault="009B162B" w:rsidP="009F4288">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Denne håndteringen strider også med hva samferdselsminister Jon-Ivar N</w:t>
      </w:r>
      <w:r w:rsidR="00340FA6">
        <w:rPr>
          <w:rFonts w:ascii="Times New Roman" w:eastAsia="Times New Roman" w:hAnsi="Times New Roman" w:cs="Times New Roman"/>
          <w:kern w:val="0"/>
          <w:lang w:eastAsia="nb-NO"/>
          <w14:ligatures w14:val="none"/>
        </w:rPr>
        <w:t>y</w:t>
      </w:r>
      <w:r>
        <w:rPr>
          <w:rFonts w:ascii="Times New Roman" w:eastAsia="Times New Roman" w:hAnsi="Times New Roman" w:cs="Times New Roman"/>
          <w:kern w:val="0"/>
          <w:lang w:eastAsia="nb-NO"/>
          <w14:ligatures w14:val="none"/>
        </w:rPr>
        <w:t xml:space="preserve">gård nylig presiserte knyttet til </w:t>
      </w:r>
      <w:r w:rsidR="00340FA6">
        <w:rPr>
          <w:rFonts w:ascii="Times New Roman" w:eastAsia="Times New Roman" w:hAnsi="Times New Roman" w:cs="Times New Roman"/>
          <w:kern w:val="0"/>
          <w:lang w:eastAsia="nb-NO"/>
          <w14:ligatures w14:val="none"/>
        </w:rPr>
        <w:t xml:space="preserve">regler for </w:t>
      </w:r>
      <w:r>
        <w:rPr>
          <w:rFonts w:ascii="Times New Roman" w:eastAsia="Times New Roman" w:hAnsi="Times New Roman" w:cs="Times New Roman"/>
          <w:kern w:val="0"/>
          <w:lang w:eastAsia="nb-NO"/>
          <w14:ligatures w14:val="none"/>
        </w:rPr>
        <w:t>THC og</w:t>
      </w:r>
      <w:r w:rsidR="00340FA6">
        <w:rPr>
          <w:rFonts w:ascii="Times New Roman" w:eastAsia="Times New Roman" w:hAnsi="Times New Roman" w:cs="Times New Roman"/>
          <w:kern w:val="0"/>
          <w:lang w:eastAsia="nb-NO"/>
          <w14:ligatures w14:val="none"/>
        </w:rPr>
        <w:t xml:space="preserve"> </w:t>
      </w:r>
      <w:r>
        <w:rPr>
          <w:rFonts w:ascii="Times New Roman" w:eastAsia="Times New Roman" w:hAnsi="Times New Roman" w:cs="Times New Roman"/>
          <w:kern w:val="0"/>
          <w:lang w:eastAsia="nb-NO"/>
          <w14:ligatures w14:val="none"/>
        </w:rPr>
        <w:t>generelle grenseverdier i trafikken</w:t>
      </w:r>
      <w:r w:rsidR="00340FA6">
        <w:rPr>
          <w:rFonts w:ascii="Times New Roman" w:eastAsia="Times New Roman" w:hAnsi="Times New Roman" w:cs="Times New Roman"/>
          <w:kern w:val="0"/>
          <w:lang w:eastAsia="nb-NO"/>
          <w14:ligatures w14:val="none"/>
        </w:rPr>
        <w:t xml:space="preserve"> (ikke medisinsk bruk)</w:t>
      </w:r>
      <w:r>
        <w:rPr>
          <w:rFonts w:ascii="Times New Roman" w:eastAsia="Times New Roman" w:hAnsi="Times New Roman" w:cs="Times New Roman"/>
          <w:kern w:val="0"/>
          <w:lang w:eastAsia="nb-NO"/>
          <w14:ligatures w14:val="none"/>
        </w:rPr>
        <w:t xml:space="preserve">: </w:t>
      </w:r>
    </w:p>
    <w:p w14:paraId="127B75BF" w14:textId="05F4D3DB" w:rsidR="009B162B" w:rsidRPr="002D01C5" w:rsidRDefault="009B162B" w:rsidP="009B162B">
      <w:pPr>
        <w:spacing w:before="100" w:beforeAutospacing="1" w:after="100" w:afterAutospacing="1" w:line="240" w:lineRule="auto"/>
        <w:ind w:left="708"/>
        <w:rPr>
          <w:rFonts w:ascii="Times New Roman" w:hAnsi="Times New Roman" w:cs="Times New Roman"/>
          <w:i/>
          <w:iCs/>
          <w:sz w:val="22"/>
          <w:szCs w:val="22"/>
        </w:rPr>
      </w:pPr>
      <w:r w:rsidRPr="002D01C5">
        <w:rPr>
          <w:rFonts w:ascii="Times New Roman" w:hAnsi="Times New Roman" w:cs="Times New Roman"/>
          <w:i/>
          <w:iCs/>
          <w:sz w:val="22"/>
          <w:szCs w:val="22"/>
        </w:rPr>
        <w:lastRenderedPageBreak/>
        <w:t>«Reglene gjelder ikke i tilfeller der de faste grensene er overtrådt som følge av inntak av legemidler forskrevet av lege eller tannlege.» </w:t>
      </w:r>
      <w:r w:rsidR="00340FA6" w:rsidRPr="002D01C5">
        <w:rPr>
          <w:rFonts w:ascii="Times New Roman" w:hAnsi="Times New Roman" w:cs="Times New Roman"/>
          <w:i/>
          <w:iCs/>
          <w:sz w:val="22"/>
          <w:szCs w:val="22"/>
        </w:rPr>
        <w:fldChar w:fldCharType="begin"/>
      </w:r>
      <w:r w:rsidR="00340FA6" w:rsidRPr="002D01C5">
        <w:rPr>
          <w:rFonts w:ascii="Times New Roman" w:hAnsi="Times New Roman" w:cs="Times New Roman"/>
          <w:i/>
          <w:iCs/>
          <w:sz w:val="22"/>
          <w:szCs w:val="22"/>
        </w:rPr>
        <w:instrText xml:space="preserve"> ADDIN EN.CITE &lt;EndNote&gt;&lt;Cite&gt;&lt;Author&gt;Nygård&lt;/Author&gt;&lt;Year&gt;2024&lt;/Year&gt;&lt;RecNum&gt;395&lt;/RecNum&gt;&lt;DisplayText&gt;[12]&lt;/DisplayText&gt;&lt;record&gt;&lt;rec-number&gt;395&lt;/rec-number&gt;&lt;foreign-keys&gt;&lt;key app="EN" db-id="rppeted5s5tstqev2fixrfw3af5sfadepd2t" timestamp="1776677421"&gt;395&lt;/key&gt;&lt;/foreign-keys&gt;&lt;ref-type name="Web Page"&gt;12&lt;/ref-type&gt;&lt;contributors&gt;&lt;authors&gt;&lt;author&gt;Nygård, Jon-Ivar&lt;/author&gt;&lt;/authors&gt;&lt;/contributors&gt;&lt;titles&gt;&lt;title&gt;Skriftlig spørsmål fra Andreas Sjalg Unneland (SV) til samferdselsministeren&lt;/title&gt;&lt;/titles&gt;&lt;dates&gt;&lt;year&gt;2024&lt;/year&gt;&lt;/dates&gt;&lt;publisher&gt;Stortinget&lt;/publisher&gt;&lt;urls&gt;&lt;related-urls&gt;&lt;url&gt;https://www.stortinget.no/no/Saker-og-publikasjoner/Sporsmal/Skriftlige-sporsmal-og-svar/Skriftlig-sporsmal/?qnid=95447&lt;/url&gt;&lt;/related-urls&gt;&lt;/urls&gt;&lt;/record&gt;&lt;/Cite&gt;&lt;/EndNote&gt;</w:instrText>
      </w:r>
      <w:r w:rsidR="00340FA6" w:rsidRPr="002D01C5">
        <w:rPr>
          <w:rFonts w:ascii="Times New Roman" w:hAnsi="Times New Roman" w:cs="Times New Roman"/>
          <w:i/>
          <w:iCs/>
          <w:sz w:val="22"/>
          <w:szCs w:val="22"/>
        </w:rPr>
        <w:fldChar w:fldCharType="separate"/>
      </w:r>
      <w:r w:rsidR="00340FA6" w:rsidRPr="002D01C5">
        <w:rPr>
          <w:rFonts w:ascii="Times New Roman" w:hAnsi="Times New Roman" w:cs="Times New Roman"/>
          <w:i/>
          <w:iCs/>
          <w:noProof/>
          <w:sz w:val="22"/>
          <w:szCs w:val="22"/>
        </w:rPr>
        <w:t>[12]</w:t>
      </w:r>
      <w:r w:rsidR="00340FA6" w:rsidRPr="002D01C5">
        <w:rPr>
          <w:rFonts w:ascii="Times New Roman" w:hAnsi="Times New Roman" w:cs="Times New Roman"/>
          <w:i/>
          <w:iCs/>
          <w:sz w:val="22"/>
          <w:szCs w:val="22"/>
        </w:rPr>
        <w:fldChar w:fldCharType="end"/>
      </w:r>
    </w:p>
    <w:p w14:paraId="1AFB86E4" w14:textId="2826E4F9" w:rsidR="009B162B" w:rsidRPr="00002F6A" w:rsidRDefault="009F4288" w:rsidP="0066616E">
      <w:pPr>
        <w:spacing w:before="100" w:beforeAutospacing="1" w:after="100" w:afterAutospacing="1" w:line="240" w:lineRule="auto"/>
        <w:rPr>
          <w:rFonts w:ascii="Times New Roman" w:hAnsi="Times New Roman" w:cs="Times New Roman"/>
        </w:rPr>
      </w:pPr>
      <w:r w:rsidRPr="0066616E">
        <w:rPr>
          <w:rFonts w:ascii="Times New Roman" w:hAnsi="Times New Roman" w:cs="Times New Roman"/>
        </w:rPr>
        <w:t>Et annet eksempel er</w:t>
      </w:r>
      <w:r>
        <w:rPr>
          <w:rFonts w:ascii="Times New Roman" w:hAnsi="Times New Roman" w:cs="Times New Roman"/>
        </w:rPr>
        <w:t xml:space="preserve"> pasienten Jan </w:t>
      </w:r>
      <w:r w:rsidR="009B162B">
        <w:rPr>
          <w:rFonts w:ascii="Times New Roman" w:hAnsi="Times New Roman" w:cs="Times New Roman"/>
        </w:rPr>
        <w:t>Kenneth</w:t>
      </w:r>
      <w:r>
        <w:rPr>
          <w:rFonts w:ascii="Times New Roman" w:hAnsi="Times New Roman" w:cs="Times New Roman"/>
        </w:rPr>
        <w:t xml:space="preserve"> </w:t>
      </w:r>
      <w:proofErr w:type="spellStart"/>
      <w:r>
        <w:rPr>
          <w:rFonts w:ascii="Times New Roman" w:hAnsi="Times New Roman" w:cs="Times New Roman"/>
        </w:rPr>
        <w:t>Kauf</w:t>
      </w:r>
      <w:proofErr w:type="spellEnd"/>
      <w:r>
        <w:rPr>
          <w:rFonts w:ascii="Times New Roman" w:hAnsi="Times New Roman" w:cs="Times New Roman"/>
        </w:rPr>
        <w:t xml:space="preserve">, </w:t>
      </w:r>
      <w:r w:rsidRPr="0066616E">
        <w:rPr>
          <w:rFonts w:ascii="Times New Roman" w:hAnsi="Times New Roman" w:cs="Times New Roman"/>
        </w:rPr>
        <w:t xml:space="preserve">som også har </w:t>
      </w:r>
      <w:r>
        <w:rPr>
          <w:rFonts w:ascii="Times New Roman" w:hAnsi="Times New Roman" w:cs="Times New Roman"/>
        </w:rPr>
        <w:t xml:space="preserve">valgt å stå frem offentlig etter at han fikk </w:t>
      </w:r>
      <w:r w:rsidRPr="0066616E">
        <w:rPr>
          <w:rFonts w:ascii="Times New Roman" w:hAnsi="Times New Roman" w:cs="Times New Roman"/>
        </w:rPr>
        <w:t>avslag på rett til å beholde førerkort når han bruker standardisert medisinsk cannabis</w:t>
      </w:r>
      <w:r>
        <w:rPr>
          <w:rFonts w:ascii="Times New Roman" w:hAnsi="Times New Roman" w:cs="Times New Roman"/>
        </w:rPr>
        <w:t>. Dette til</w:t>
      </w:r>
      <w:r w:rsidRPr="0066616E">
        <w:rPr>
          <w:rFonts w:ascii="Times New Roman" w:hAnsi="Times New Roman" w:cs="Times New Roman"/>
        </w:rPr>
        <w:t xml:space="preserve"> tross for at han har gjennomført tester hos legen som viser at kjøreevne ikke er påvirket 45 minutter etter inntak av medisinen</w:t>
      </w:r>
      <w:r>
        <w:rPr>
          <w:rFonts w:ascii="Times New Roman" w:hAnsi="Times New Roman" w:cs="Times New Roman"/>
        </w:rPr>
        <w:t xml:space="preserve"> </w:t>
      </w:r>
      <w:r>
        <w:rPr>
          <w:rFonts w:ascii="Times New Roman" w:hAnsi="Times New Roman" w:cs="Times New Roman"/>
        </w:rPr>
        <w:fldChar w:fldCharType="begin"/>
      </w:r>
      <w:r w:rsidR="00340FA6">
        <w:rPr>
          <w:rFonts w:ascii="Times New Roman" w:hAnsi="Times New Roman" w:cs="Times New Roman"/>
        </w:rPr>
        <w:instrText xml:space="preserve"> ADDIN EN.CITE &lt;EndNote&gt;&lt;Cite&gt;&lt;Author&gt;Forbregd&lt;/Author&gt;&lt;Year&gt;2022&lt;/Year&gt;&lt;RecNum&gt;394&lt;/RecNum&gt;&lt;DisplayText&gt;[13]&lt;/DisplayText&gt;&lt;record&gt;&lt;rec-number&gt;394&lt;/rec-number&gt;&lt;foreign-keys&gt;&lt;key app="EN" db-id="rppeted5s5tstqev2fixrfw3af5sfadepd2t" timestamp="1776084027"&gt;394&lt;/key&gt;&lt;/foreign-keys&gt;&lt;ref-type name="Web Page"&gt;12&lt;/ref-type&gt;&lt;contributors&gt;&lt;authors&gt;&lt;author&gt;Forbregd, Geir&lt;/author&gt;&lt;/authors&gt;&lt;/contributors&gt;&lt;titles&gt;&lt;title&gt;Nektes å kjøre bil på medisinsk cannabis: -urettferdig og diskriminierende&lt;/title&gt;&lt;/titles&gt;&lt;dates&gt;&lt;year&gt;2022&lt;/year&gt;&lt;/dates&gt;&lt;pub-location&gt;Driva lokalavis&lt;/pub-location&gt;&lt;urls&gt;&lt;related-urls&gt;&lt;url&gt;https://www.driva.no/nyheter/n/9zEdyl/nektes-aa-kjoere-paa-medisinsk-cannabis-urettferdig-og-diskriminerende?fbclid=IwY2xjawRFxphleHRuA2FlbQIxMABicmlkETAxMmlPU0h0NUlKMWQzZEJDc3J0YwZhcHBfaWQQMjIyMDM5MTc4ODIwMDg5MgABHhAqPiAGMJL5CvThl7b5wIfGwMWpiJfsT7Xga6f_0ZzKVGFfybdT_-KoiEfM_aem_OYedmy5jG2auyCLTwChbVw&lt;/url&gt;&lt;/related-urls&gt;&lt;/urls&gt;&lt;/record&gt;&lt;/Cite&gt;&lt;/EndNote&gt;</w:instrText>
      </w:r>
      <w:r>
        <w:rPr>
          <w:rFonts w:ascii="Times New Roman" w:hAnsi="Times New Roman" w:cs="Times New Roman"/>
        </w:rPr>
        <w:fldChar w:fldCharType="separate"/>
      </w:r>
      <w:r w:rsidR="00340FA6">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w:t>
      </w:r>
    </w:p>
    <w:p w14:paraId="3C3586B5" w14:textId="46621A11" w:rsidR="009F4288" w:rsidRDefault="009F4288" w:rsidP="009F4288">
      <w:pPr>
        <w:pStyle w:val="Overskrift2"/>
        <w:rPr>
          <w:rFonts w:eastAsia="Times New Roman"/>
          <w:lang w:eastAsia="nb-NO"/>
        </w:rPr>
      </w:pPr>
      <w:r>
        <w:rPr>
          <w:rFonts w:eastAsia="Times New Roman"/>
          <w:lang w:eastAsia="nb-NO"/>
        </w:rPr>
        <w:t xml:space="preserve">2.2 Behov for </w:t>
      </w:r>
      <w:r w:rsidR="00854264">
        <w:rPr>
          <w:rFonts w:eastAsia="Times New Roman"/>
          <w:lang w:eastAsia="nb-NO"/>
        </w:rPr>
        <w:t>revisjon av</w:t>
      </w:r>
      <w:r>
        <w:rPr>
          <w:rFonts w:eastAsia="Times New Roman"/>
          <w:lang w:eastAsia="nb-NO"/>
        </w:rPr>
        <w:t xml:space="preserve"> retningslinjer: </w:t>
      </w:r>
    </w:p>
    <w:p w14:paraId="31186FFC" w14:textId="26BFF0B6" w:rsidR="00497579" w:rsidRPr="009F4288" w:rsidRDefault="009F4288" w:rsidP="009F4288">
      <w:pPr>
        <w:rPr>
          <w:rFonts w:ascii="Times New Roman" w:hAnsi="Times New Roman" w:cs="Times New Roman"/>
          <w:lang w:eastAsia="nb-NO"/>
        </w:rPr>
      </w:pPr>
      <w:r w:rsidRPr="009F4288">
        <w:rPr>
          <w:rFonts w:ascii="Times New Roman" w:hAnsi="Times New Roman" w:cs="Times New Roman"/>
          <w:lang w:eastAsia="nb-NO"/>
        </w:rPr>
        <w:t>Disse eksemplene</w:t>
      </w:r>
      <w:r w:rsidR="0066616E" w:rsidRPr="009F4288">
        <w:rPr>
          <w:rFonts w:ascii="Times New Roman" w:hAnsi="Times New Roman" w:cs="Times New Roman"/>
          <w:lang w:eastAsia="nb-NO"/>
        </w:rPr>
        <w:t xml:space="preserve"> er dessverre ikke enestående og flere i fagmiljøet tar til orde for revidering av regelverket. </w:t>
      </w:r>
      <w:r w:rsidR="00497579">
        <w:rPr>
          <w:rFonts w:ascii="Times New Roman" w:eastAsia="Times New Roman" w:hAnsi="Times New Roman" w:cs="Times New Roman"/>
          <w:kern w:val="0"/>
          <w:lang w:eastAsia="nb-NO"/>
          <w14:ligatures w14:val="none"/>
        </w:rPr>
        <w:t>I brev fra Pål A. Reine</w:t>
      </w:r>
      <w:r w:rsidR="0025542A">
        <w:rPr>
          <w:rFonts w:ascii="Times New Roman" w:eastAsia="Times New Roman" w:hAnsi="Times New Roman" w:cs="Times New Roman"/>
          <w:kern w:val="0"/>
          <w:lang w:eastAsia="nb-NO"/>
          <w14:ligatures w14:val="none"/>
        </w:rPr>
        <w:t xml:space="preserve"> (01.10.2021)</w:t>
      </w:r>
      <w:r w:rsidR="00497579">
        <w:rPr>
          <w:rFonts w:ascii="Times New Roman" w:eastAsia="Times New Roman" w:hAnsi="Times New Roman" w:cs="Times New Roman"/>
          <w:kern w:val="0"/>
          <w:lang w:eastAsia="nb-NO"/>
          <w14:ligatures w14:val="none"/>
        </w:rPr>
        <w:t xml:space="preserve">, seksjonsoverlege ved Vestre Viken </w:t>
      </w:r>
      <w:r w:rsidR="00497579" w:rsidRPr="00DE3D58">
        <w:rPr>
          <w:rFonts w:ascii="Times New Roman" w:eastAsia="Times New Roman" w:hAnsi="Times New Roman" w:cs="Times New Roman"/>
          <w:kern w:val="0"/>
          <w:lang w:eastAsia="nb-NO"/>
          <w14:ligatures w14:val="none"/>
        </w:rPr>
        <w:t xml:space="preserve">Smerteklinikk (vedlegg </w:t>
      </w:r>
      <w:r w:rsidR="00DE3D58" w:rsidRPr="00DE3D58">
        <w:rPr>
          <w:rFonts w:ascii="Times New Roman" w:eastAsia="Times New Roman" w:hAnsi="Times New Roman" w:cs="Times New Roman"/>
          <w:kern w:val="0"/>
          <w:lang w:eastAsia="nb-NO"/>
          <w14:ligatures w14:val="none"/>
        </w:rPr>
        <w:t>4</w:t>
      </w:r>
      <w:r w:rsidR="00497579" w:rsidRPr="00DE3D58">
        <w:rPr>
          <w:rFonts w:ascii="Times New Roman" w:eastAsia="Times New Roman" w:hAnsi="Times New Roman" w:cs="Times New Roman"/>
          <w:kern w:val="0"/>
          <w:lang w:eastAsia="nb-NO"/>
          <w14:ligatures w14:val="none"/>
        </w:rPr>
        <w:t xml:space="preserve">) </w:t>
      </w:r>
      <w:r w:rsidR="00497579">
        <w:rPr>
          <w:rFonts w:ascii="Times New Roman" w:eastAsia="Times New Roman" w:hAnsi="Times New Roman" w:cs="Times New Roman"/>
          <w:kern w:val="0"/>
          <w:lang w:eastAsia="nb-NO"/>
          <w14:ligatures w14:val="none"/>
        </w:rPr>
        <w:t xml:space="preserve">finner vi blant annet følgende innvendinger mot dagens regelverk: </w:t>
      </w:r>
    </w:p>
    <w:p w14:paraId="5229CFAC" w14:textId="22155E36" w:rsidR="00497579" w:rsidRPr="00EF4D4A" w:rsidRDefault="00497579" w:rsidP="0025542A">
      <w:pPr>
        <w:autoSpaceDE w:val="0"/>
        <w:autoSpaceDN w:val="0"/>
        <w:adjustRightInd w:val="0"/>
        <w:spacing w:after="0" w:line="240" w:lineRule="auto"/>
        <w:ind w:left="708"/>
        <w:rPr>
          <w:rFonts w:ascii="Times New Roman" w:hAnsi="Times New Roman" w:cs="Times New Roman"/>
          <w:i/>
          <w:iCs/>
          <w:kern w:val="0"/>
          <w:sz w:val="22"/>
          <w:szCs w:val="22"/>
        </w:rPr>
      </w:pPr>
      <w:r w:rsidRPr="00EF4D4A">
        <w:rPr>
          <w:rFonts w:ascii="Times New Roman" w:hAnsi="Times New Roman" w:cs="Times New Roman"/>
          <w:i/>
          <w:iCs/>
          <w:kern w:val="0"/>
          <w:sz w:val="22"/>
          <w:szCs w:val="22"/>
        </w:rPr>
        <w:t>Dagens regelverk som ikke skiller mellom bruken av MC og cannabis brukt som rusmiddel synes</w:t>
      </w:r>
      <w:r w:rsidR="0025542A" w:rsidRPr="00EF4D4A">
        <w:rPr>
          <w:rFonts w:ascii="Times New Roman" w:hAnsi="Times New Roman" w:cs="Times New Roman"/>
          <w:i/>
          <w:iCs/>
          <w:kern w:val="0"/>
          <w:sz w:val="22"/>
          <w:szCs w:val="22"/>
        </w:rPr>
        <w:t xml:space="preserve"> </w:t>
      </w:r>
      <w:r w:rsidRPr="00EF4D4A">
        <w:rPr>
          <w:rFonts w:ascii="Times New Roman" w:hAnsi="Times New Roman" w:cs="Times New Roman"/>
          <w:i/>
          <w:iCs/>
          <w:kern w:val="0"/>
          <w:sz w:val="22"/>
          <w:szCs w:val="22"/>
        </w:rPr>
        <w:t xml:space="preserve">svært </w:t>
      </w:r>
      <w:proofErr w:type="gramStart"/>
      <w:r w:rsidRPr="00EF4D4A">
        <w:rPr>
          <w:rFonts w:ascii="Times New Roman" w:hAnsi="Times New Roman" w:cs="Times New Roman"/>
          <w:i/>
          <w:iCs/>
          <w:kern w:val="0"/>
          <w:sz w:val="22"/>
          <w:szCs w:val="22"/>
        </w:rPr>
        <w:t>urimelig... …Vi</w:t>
      </w:r>
      <w:proofErr w:type="gramEnd"/>
      <w:r w:rsidRPr="00EF4D4A">
        <w:rPr>
          <w:rFonts w:ascii="Times New Roman" w:hAnsi="Times New Roman" w:cs="Times New Roman"/>
          <w:i/>
          <w:iCs/>
          <w:kern w:val="0"/>
          <w:sz w:val="22"/>
          <w:szCs w:val="22"/>
        </w:rPr>
        <w:t xml:space="preserve"> anmoder derfor om at førerkort forskriften </w:t>
      </w:r>
      <w:proofErr w:type="gramStart"/>
      <w:r w:rsidRPr="00EF4D4A">
        <w:rPr>
          <w:rFonts w:ascii="Times New Roman" w:hAnsi="Times New Roman" w:cs="Times New Roman"/>
          <w:i/>
          <w:iCs/>
          <w:kern w:val="0"/>
          <w:sz w:val="22"/>
          <w:szCs w:val="22"/>
        </w:rPr>
        <w:t>revideres…</w:t>
      </w:r>
      <w:proofErr w:type="gramEnd"/>
      <w:r w:rsidRPr="00EF4D4A">
        <w:rPr>
          <w:rFonts w:ascii="Times New Roman" w:hAnsi="Times New Roman" w:cs="Times New Roman"/>
          <w:i/>
          <w:iCs/>
          <w:kern w:val="0"/>
          <w:sz w:val="22"/>
          <w:szCs w:val="22"/>
        </w:rPr>
        <w:t>»</w:t>
      </w:r>
    </w:p>
    <w:p w14:paraId="642BB773" w14:textId="4FC19470" w:rsidR="00497579" w:rsidRDefault="0025542A" w:rsidP="00497579">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 xml:space="preserve">Svaret han fikk inneholder følgende innrømmelse, men har </w:t>
      </w:r>
      <w:r w:rsidR="005155AD">
        <w:rPr>
          <w:rFonts w:ascii="Times New Roman" w:eastAsia="Times New Roman" w:hAnsi="Times New Roman" w:cs="Times New Roman"/>
          <w:kern w:val="0"/>
          <w:lang w:eastAsia="nb-NO"/>
          <w14:ligatures w14:val="none"/>
        </w:rPr>
        <w:t>fem år senere fortsatt</w:t>
      </w:r>
      <w:r>
        <w:rPr>
          <w:rFonts w:ascii="Times New Roman" w:eastAsia="Times New Roman" w:hAnsi="Times New Roman" w:cs="Times New Roman"/>
          <w:kern w:val="0"/>
          <w:lang w:eastAsia="nb-NO"/>
          <w14:ligatures w14:val="none"/>
        </w:rPr>
        <w:t xml:space="preserve"> ikke ført til noen ny gjennomgang</w:t>
      </w:r>
      <w:r w:rsidR="00736165">
        <w:rPr>
          <w:rFonts w:ascii="Times New Roman" w:eastAsia="Times New Roman" w:hAnsi="Times New Roman" w:cs="Times New Roman"/>
          <w:kern w:val="0"/>
          <w:lang w:eastAsia="nb-NO"/>
          <w14:ligatures w14:val="none"/>
        </w:rPr>
        <w:t xml:space="preserve"> </w:t>
      </w:r>
      <w:r>
        <w:rPr>
          <w:rFonts w:ascii="Times New Roman" w:eastAsia="Times New Roman" w:hAnsi="Times New Roman" w:cs="Times New Roman"/>
          <w:kern w:val="0"/>
          <w:lang w:eastAsia="nb-NO"/>
          <w14:ligatures w14:val="none"/>
        </w:rPr>
        <w:t xml:space="preserve">av regelverket, slik som her loves </w:t>
      </w:r>
      <w:r w:rsidRPr="00A627DF">
        <w:rPr>
          <w:rFonts w:ascii="Times New Roman" w:eastAsia="Times New Roman" w:hAnsi="Times New Roman" w:cs="Times New Roman"/>
          <w:kern w:val="0"/>
          <w:lang w:eastAsia="nb-NO"/>
          <w14:ligatures w14:val="none"/>
        </w:rPr>
        <w:t xml:space="preserve">(vedlegg </w:t>
      </w:r>
      <w:r w:rsidR="00A627DF" w:rsidRPr="00A627DF">
        <w:rPr>
          <w:rFonts w:ascii="Times New Roman" w:eastAsia="Times New Roman" w:hAnsi="Times New Roman" w:cs="Times New Roman"/>
          <w:kern w:val="0"/>
          <w:lang w:eastAsia="nb-NO"/>
          <w14:ligatures w14:val="none"/>
        </w:rPr>
        <w:t>5</w:t>
      </w:r>
      <w:r w:rsidRPr="00A627DF">
        <w:rPr>
          <w:rFonts w:ascii="Times New Roman" w:eastAsia="Times New Roman" w:hAnsi="Times New Roman" w:cs="Times New Roman"/>
          <w:kern w:val="0"/>
          <w:lang w:eastAsia="nb-NO"/>
          <w14:ligatures w14:val="none"/>
        </w:rPr>
        <w:t xml:space="preserve">): </w:t>
      </w:r>
    </w:p>
    <w:p w14:paraId="77A9CCE2" w14:textId="54EFA2A7" w:rsidR="0025542A" w:rsidRPr="00EF4D4A" w:rsidRDefault="0025542A" w:rsidP="0025542A">
      <w:pPr>
        <w:spacing w:before="100" w:beforeAutospacing="1" w:after="100" w:afterAutospacing="1" w:line="240" w:lineRule="auto"/>
        <w:ind w:left="708"/>
        <w:rPr>
          <w:rFonts w:ascii="Times New Roman" w:hAnsi="Times New Roman" w:cs="Times New Roman"/>
          <w:i/>
          <w:iCs/>
          <w:sz w:val="22"/>
          <w:szCs w:val="22"/>
        </w:rPr>
      </w:pPr>
      <w:r w:rsidRPr="00EF4D4A">
        <w:rPr>
          <w:rFonts w:ascii="Times New Roman" w:hAnsi="Times New Roman" w:cs="Times New Roman"/>
          <w:i/>
          <w:iCs/>
          <w:sz w:val="22"/>
          <w:szCs w:val="22"/>
        </w:rPr>
        <w:t>Vi er enig i at regelverket må være konsekvent og forholdsmessig. Vi vil derfor med bakgrunn i din henvendelse gå i dialog med Statens legemiddelverk for å få oversikt over de uregistrerte legemidlene og vurdere hvilke vilkår som bør stilles ved evt. endring av reglene.</w:t>
      </w:r>
    </w:p>
    <w:p w14:paraId="163EACF9" w14:textId="44E4F0C6" w:rsidR="00C76F1F" w:rsidRDefault="00854264" w:rsidP="009F4288">
      <w:pPr>
        <w:pStyle w:val="Overskrift2"/>
        <w:rPr>
          <w:rFonts w:eastAsia="Times New Roman"/>
          <w:lang w:eastAsia="nb-NO"/>
        </w:rPr>
      </w:pPr>
      <w:r>
        <w:rPr>
          <w:rFonts w:eastAsia="Times New Roman"/>
          <w:lang w:eastAsia="nb-NO"/>
        </w:rPr>
        <w:t>2.3</w:t>
      </w:r>
      <w:r w:rsidR="009F4288">
        <w:rPr>
          <w:rFonts w:eastAsia="Times New Roman"/>
          <w:lang w:eastAsia="nb-NO"/>
        </w:rPr>
        <w:t xml:space="preserve"> </w:t>
      </w:r>
      <w:r w:rsidR="00497579" w:rsidRPr="00497579">
        <w:rPr>
          <w:rFonts w:eastAsia="Times New Roman"/>
          <w:lang w:eastAsia="nb-NO"/>
        </w:rPr>
        <w:t>Manglende faglig grunnlag</w:t>
      </w:r>
    </w:p>
    <w:p w14:paraId="233A3877" w14:textId="23C0026A" w:rsidR="00497579" w:rsidRPr="00CD0BDF" w:rsidRDefault="00497579" w:rsidP="00497579">
      <w:pPr>
        <w:spacing w:before="100" w:beforeAutospacing="1" w:after="100" w:afterAutospacing="1" w:line="240" w:lineRule="auto"/>
        <w:rPr>
          <w:rFonts w:ascii="Times New Roman" w:eastAsia="Times New Roman" w:hAnsi="Times New Roman" w:cs="Times New Roman"/>
          <w:kern w:val="0"/>
          <w:lang w:eastAsia="nb-NO"/>
          <w14:ligatures w14:val="none"/>
        </w:rPr>
      </w:pPr>
      <w:r w:rsidRPr="00CD0BDF">
        <w:rPr>
          <w:rFonts w:ascii="Times New Roman" w:eastAsia="Times New Roman" w:hAnsi="Times New Roman" w:cs="Times New Roman"/>
          <w:kern w:val="0"/>
          <w:lang w:eastAsia="nb-NO"/>
          <w14:ligatures w14:val="none"/>
        </w:rPr>
        <w:t>Helsedirektoratet har ikke kunnet dokumentere at regelverket er basert på oppdatert forskning eller internasjonale standarder</w:t>
      </w:r>
      <w:r w:rsidR="00936422">
        <w:rPr>
          <w:rFonts w:ascii="Times New Roman" w:eastAsia="Times New Roman" w:hAnsi="Times New Roman" w:cs="Times New Roman"/>
          <w:kern w:val="0"/>
          <w:lang w:eastAsia="nb-NO"/>
          <w14:ligatures w14:val="none"/>
        </w:rPr>
        <w:t xml:space="preserve"> (vedlegg 12)</w:t>
      </w:r>
      <w:r w:rsidRPr="00CD0BDF">
        <w:rPr>
          <w:rFonts w:ascii="Times New Roman" w:eastAsia="Times New Roman" w:hAnsi="Times New Roman" w:cs="Times New Roman"/>
          <w:kern w:val="0"/>
          <w:lang w:eastAsia="nb-NO"/>
          <w14:ligatures w14:val="none"/>
        </w:rPr>
        <w:t xml:space="preserve">. I svar til </w:t>
      </w:r>
      <w:r w:rsidR="00341F86" w:rsidRPr="00CD0BDF">
        <w:rPr>
          <w:rFonts w:ascii="Times New Roman" w:eastAsia="Times New Roman" w:hAnsi="Times New Roman" w:cs="Times New Roman"/>
          <w:kern w:val="0"/>
          <w:lang w:eastAsia="nb-NO"/>
          <w14:ligatures w14:val="none"/>
        </w:rPr>
        <w:t>Interesseorganisasjonen</w:t>
      </w:r>
      <w:r w:rsidRPr="00CD0BDF">
        <w:rPr>
          <w:rFonts w:ascii="Times New Roman" w:eastAsia="Times New Roman" w:hAnsi="Times New Roman" w:cs="Times New Roman"/>
          <w:kern w:val="0"/>
          <w:lang w:eastAsia="nb-NO"/>
          <w14:ligatures w14:val="none"/>
        </w:rPr>
        <w:t xml:space="preserve"> Stopp lidelsen</w:t>
      </w:r>
      <w:r w:rsidRPr="00A44BA7">
        <w:rPr>
          <w:rFonts w:ascii="Times New Roman" w:eastAsia="Times New Roman" w:hAnsi="Times New Roman" w:cs="Times New Roman"/>
          <w:kern w:val="0"/>
          <w:lang w:eastAsia="nb-NO"/>
          <w14:ligatures w14:val="none"/>
        </w:rPr>
        <w:t xml:space="preserve"> (</w:t>
      </w:r>
      <w:r w:rsidR="00341F86" w:rsidRPr="00A44BA7">
        <w:rPr>
          <w:rFonts w:ascii="Times New Roman" w:eastAsia="Times New Roman" w:hAnsi="Times New Roman" w:cs="Times New Roman"/>
          <w:kern w:val="0"/>
          <w:lang w:eastAsia="nb-NO"/>
          <w14:ligatures w14:val="none"/>
        </w:rPr>
        <w:t xml:space="preserve">vedlegg </w:t>
      </w:r>
      <w:r w:rsidR="00A44BA7" w:rsidRPr="00A44BA7">
        <w:rPr>
          <w:rFonts w:ascii="Times New Roman" w:eastAsia="Times New Roman" w:hAnsi="Times New Roman" w:cs="Times New Roman"/>
          <w:kern w:val="0"/>
          <w:lang w:eastAsia="nb-NO"/>
          <w14:ligatures w14:val="none"/>
        </w:rPr>
        <w:t>6</w:t>
      </w:r>
      <w:r w:rsidR="00936422">
        <w:rPr>
          <w:rFonts w:ascii="Times New Roman" w:eastAsia="Times New Roman" w:hAnsi="Times New Roman" w:cs="Times New Roman"/>
          <w:kern w:val="0"/>
          <w:lang w:eastAsia="nb-NO"/>
          <w14:ligatures w14:val="none"/>
        </w:rPr>
        <w:t xml:space="preserve"> og </w:t>
      </w:r>
      <w:r w:rsidR="00A44BA7" w:rsidRPr="00A44BA7">
        <w:rPr>
          <w:rFonts w:ascii="Times New Roman" w:eastAsia="Times New Roman" w:hAnsi="Times New Roman" w:cs="Times New Roman"/>
          <w:kern w:val="0"/>
          <w:lang w:eastAsia="nb-NO"/>
          <w14:ligatures w14:val="none"/>
        </w:rPr>
        <w:t>7</w:t>
      </w:r>
      <w:r w:rsidRPr="00A44BA7">
        <w:rPr>
          <w:rFonts w:ascii="Times New Roman" w:eastAsia="Times New Roman" w:hAnsi="Times New Roman" w:cs="Times New Roman"/>
          <w:kern w:val="0"/>
          <w:lang w:eastAsia="nb-NO"/>
          <w14:ligatures w14:val="none"/>
        </w:rPr>
        <w:t xml:space="preserve">) </w:t>
      </w:r>
      <w:r w:rsidRPr="00CD0BDF">
        <w:rPr>
          <w:rFonts w:ascii="Times New Roman" w:eastAsia="Times New Roman" w:hAnsi="Times New Roman" w:cs="Times New Roman"/>
          <w:kern w:val="0"/>
          <w:lang w:eastAsia="nb-NO"/>
          <w14:ligatures w14:val="none"/>
        </w:rPr>
        <w:t xml:space="preserve">henviser de til et </w:t>
      </w:r>
      <w:r w:rsidR="00CD0BDF" w:rsidRPr="00CD0BDF">
        <w:rPr>
          <w:rFonts w:ascii="Times New Roman" w:eastAsia="Times New Roman" w:hAnsi="Times New Roman" w:cs="Times New Roman"/>
          <w:kern w:val="0"/>
          <w:lang w:eastAsia="nb-NO"/>
          <w14:ligatures w14:val="none"/>
        </w:rPr>
        <w:t>1</w:t>
      </w:r>
      <w:r w:rsidRPr="00CD0BDF">
        <w:rPr>
          <w:rFonts w:ascii="Times New Roman" w:eastAsia="Times New Roman" w:hAnsi="Times New Roman" w:cs="Times New Roman"/>
          <w:kern w:val="0"/>
          <w:lang w:eastAsia="nb-NO"/>
          <w14:ligatures w14:val="none"/>
        </w:rPr>
        <w:t xml:space="preserve">90-siders </w:t>
      </w:r>
      <w:r w:rsidR="0000131C">
        <w:rPr>
          <w:rFonts w:ascii="Times New Roman" w:eastAsia="Times New Roman" w:hAnsi="Times New Roman" w:cs="Times New Roman"/>
          <w:kern w:val="0"/>
          <w:lang w:eastAsia="nb-NO"/>
          <w14:ligatures w14:val="none"/>
        </w:rPr>
        <w:t>høringsnotat</w:t>
      </w:r>
      <w:r w:rsidRPr="00CD0BDF">
        <w:rPr>
          <w:rFonts w:ascii="Times New Roman" w:eastAsia="Times New Roman" w:hAnsi="Times New Roman" w:cs="Times New Roman"/>
          <w:kern w:val="0"/>
          <w:lang w:eastAsia="nb-NO"/>
          <w14:ligatures w14:val="none"/>
        </w:rPr>
        <w:t xml:space="preserve"> fra </w:t>
      </w:r>
      <w:r w:rsidR="00854264" w:rsidRPr="00CD0BDF">
        <w:rPr>
          <w:rFonts w:ascii="Times New Roman" w:eastAsia="Times New Roman" w:hAnsi="Times New Roman" w:cs="Times New Roman"/>
          <w:kern w:val="0"/>
          <w:lang w:eastAsia="nb-NO"/>
          <w14:ligatures w14:val="none"/>
        </w:rPr>
        <w:t>2016</w:t>
      </w:r>
      <w:r w:rsidR="007C068B">
        <w:rPr>
          <w:rFonts w:ascii="Times New Roman" w:eastAsia="Times New Roman" w:hAnsi="Times New Roman" w:cs="Times New Roman"/>
          <w:kern w:val="0"/>
          <w:lang w:eastAsia="nb-NO"/>
          <w14:ligatures w14:val="none"/>
        </w:rPr>
        <w:t xml:space="preserve"> (vedlegg 11)</w:t>
      </w:r>
      <w:r w:rsidR="0000131C">
        <w:rPr>
          <w:rFonts w:ascii="Times New Roman" w:eastAsia="Times New Roman" w:hAnsi="Times New Roman" w:cs="Times New Roman"/>
          <w:kern w:val="0"/>
          <w:lang w:eastAsia="nb-NO"/>
          <w14:ligatures w14:val="none"/>
        </w:rPr>
        <w:t xml:space="preserve">. Men dette høringsnotatet </w:t>
      </w:r>
      <w:r w:rsidRPr="00CD0BDF">
        <w:rPr>
          <w:rFonts w:ascii="Times New Roman" w:eastAsia="Times New Roman" w:hAnsi="Times New Roman" w:cs="Times New Roman"/>
          <w:kern w:val="0"/>
          <w:lang w:eastAsia="nb-NO"/>
          <w14:ligatures w14:val="none"/>
        </w:rPr>
        <w:t>om</w:t>
      </w:r>
      <w:r w:rsidR="0000131C">
        <w:rPr>
          <w:rFonts w:ascii="Times New Roman" w:eastAsia="Times New Roman" w:hAnsi="Times New Roman" w:cs="Times New Roman"/>
          <w:kern w:val="0"/>
          <w:lang w:eastAsia="nb-NO"/>
          <w14:ligatures w14:val="none"/>
        </w:rPr>
        <w:t xml:space="preserve">handler ikke </w:t>
      </w:r>
      <w:r w:rsidRPr="00CD0BDF">
        <w:rPr>
          <w:rFonts w:ascii="Times New Roman" w:eastAsia="Times New Roman" w:hAnsi="Times New Roman" w:cs="Times New Roman"/>
          <w:kern w:val="0"/>
          <w:lang w:eastAsia="nb-NO"/>
          <w14:ligatures w14:val="none"/>
        </w:rPr>
        <w:t>medisinsk cannabis</w:t>
      </w:r>
      <w:r w:rsidR="0000131C">
        <w:rPr>
          <w:rFonts w:ascii="Times New Roman" w:eastAsia="Times New Roman" w:hAnsi="Times New Roman" w:cs="Times New Roman"/>
          <w:kern w:val="0"/>
          <w:lang w:eastAsia="nb-NO"/>
          <w14:ligatures w14:val="none"/>
        </w:rPr>
        <w:t xml:space="preserve">. Regelverket knyttet til medisinsk cannabis ble </w:t>
      </w:r>
      <w:proofErr w:type="gramStart"/>
      <w:r w:rsidR="0000131C">
        <w:rPr>
          <w:rFonts w:ascii="Times New Roman" w:eastAsia="Times New Roman" w:hAnsi="Times New Roman" w:cs="Times New Roman"/>
          <w:kern w:val="0"/>
          <w:lang w:eastAsia="nb-NO"/>
          <w14:ligatures w14:val="none"/>
        </w:rPr>
        <w:t>implementert</w:t>
      </w:r>
      <w:proofErr w:type="gramEnd"/>
      <w:r w:rsidR="0000131C">
        <w:rPr>
          <w:rFonts w:ascii="Times New Roman" w:eastAsia="Times New Roman" w:hAnsi="Times New Roman" w:cs="Times New Roman"/>
          <w:kern w:val="0"/>
          <w:lang w:eastAsia="nb-NO"/>
          <w14:ligatures w14:val="none"/>
        </w:rPr>
        <w:t xml:space="preserve"> i veilederen til førerkortforskriften i 2021, 5 år senere. Videre </w:t>
      </w:r>
      <w:r w:rsidR="0000131C" w:rsidRPr="00CD0BDF">
        <w:rPr>
          <w:rFonts w:ascii="Times New Roman" w:eastAsia="Times New Roman" w:hAnsi="Times New Roman" w:cs="Times New Roman"/>
          <w:kern w:val="0"/>
          <w:lang w:eastAsia="nb-NO"/>
          <w14:ligatures w14:val="none"/>
        </w:rPr>
        <w:t>unnlater</w:t>
      </w:r>
      <w:r w:rsidRPr="00CD0BDF">
        <w:rPr>
          <w:rFonts w:ascii="Times New Roman" w:eastAsia="Times New Roman" w:hAnsi="Times New Roman" w:cs="Times New Roman"/>
          <w:kern w:val="0"/>
          <w:lang w:eastAsia="nb-NO"/>
          <w14:ligatures w14:val="none"/>
        </w:rPr>
        <w:t xml:space="preserve"> </w:t>
      </w:r>
      <w:r w:rsidR="0000131C">
        <w:rPr>
          <w:rFonts w:ascii="Times New Roman" w:eastAsia="Times New Roman" w:hAnsi="Times New Roman" w:cs="Times New Roman"/>
          <w:kern w:val="0"/>
          <w:lang w:eastAsia="nb-NO"/>
          <w14:ligatures w14:val="none"/>
        </w:rPr>
        <w:t xml:space="preserve">Helsedirektoratet </w:t>
      </w:r>
      <w:r w:rsidRPr="00CD0BDF">
        <w:rPr>
          <w:rFonts w:ascii="Times New Roman" w:eastAsia="Times New Roman" w:hAnsi="Times New Roman" w:cs="Times New Roman"/>
          <w:kern w:val="0"/>
          <w:lang w:eastAsia="nb-NO"/>
          <w14:ligatures w14:val="none"/>
        </w:rPr>
        <w:t xml:space="preserve">å fremlegge </w:t>
      </w:r>
      <w:r w:rsidR="0000131C">
        <w:rPr>
          <w:rFonts w:ascii="Times New Roman" w:eastAsia="Times New Roman" w:hAnsi="Times New Roman" w:cs="Times New Roman"/>
          <w:kern w:val="0"/>
          <w:lang w:eastAsia="nb-NO"/>
          <w14:ligatures w14:val="none"/>
        </w:rPr>
        <w:t xml:space="preserve">faggrunnlag, </w:t>
      </w:r>
      <w:r w:rsidRPr="00CD0BDF">
        <w:rPr>
          <w:rFonts w:ascii="Times New Roman" w:eastAsia="Times New Roman" w:hAnsi="Times New Roman" w:cs="Times New Roman"/>
          <w:kern w:val="0"/>
          <w:lang w:eastAsia="nb-NO"/>
          <w14:ligatures w14:val="none"/>
        </w:rPr>
        <w:t>risikovurderinger eller høringer knyttet til endringe</w:t>
      </w:r>
      <w:r w:rsidR="0000131C">
        <w:rPr>
          <w:rFonts w:ascii="Times New Roman" w:eastAsia="Times New Roman" w:hAnsi="Times New Roman" w:cs="Times New Roman"/>
          <w:kern w:val="0"/>
          <w:lang w:eastAsia="nb-NO"/>
          <w14:ligatures w14:val="none"/>
        </w:rPr>
        <w:t>ne</w:t>
      </w:r>
      <w:r w:rsidRPr="00CD0BDF">
        <w:rPr>
          <w:rFonts w:ascii="Times New Roman" w:eastAsia="Times New Roman" w:hAnsi="Times New Roman" w:cs="Times New Roman"/>
          <w:kern w:val="0"/>
          <w:lang w:eastAsia="nb-NO"/>
          <w14:ligatures w14:val="none"/>
        </w:rPr>
        <w:t xml:space="preserve"> i veilederen</w:t>
      </w:r>
      <w:r w:rsidR="0000131C">
        <w:rPr>
          <w:rFonts w:ascii="Times New Roman" w:eastAsia="Times New Roman" w:hAnsi="Times New Roman" w:cs="Times New Roman"/>
          <w:kern w:val="0"/>
          <w:lang w:eastAsia="nb-NO"/>
          <w14:ligatures w14:val="none"/>
        </w:rPr>
        <w:t xml:space="preserve"> i 2021</w:t>
      </w:r>
      <w:r w:rsidRPr="00CD0BDF">
        <w:rPr>
          <w:rFonts w:ascii="Times New Roman" w:eastAsia="Times New Roman" w:hAnsi="Times New Roman" w:cs="Times New Roman"/>
          <w:kern w:val="0"/>
          <w:lang w:eastAsia="nb-NO"/>
          <w14:ligatures w14:val="none"/>
        </w:rPr>
        <w:t>. Dette strider mot:</w:t>
      </w:r>
    </w:p>
    <w:p w14:paraId="0B94F35E" w14:textId="77777777" w:rsidR="00497579" w:rsidRPr="003A46E8" w:rsidRDefault="00497579" w:rsidP="00497579">
      <w:pPr>
        <w:numPr>
          <w:ilvl w:val="0"/>
          <w:numId w:val="1"/>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3A46E8">
        <w:rPr>
          <w:rFonts w:ascii="Times New Roman" w:eastAsia="Times New Roman" w:hAnsi="Times New Roman" w:cs="Times New Roman"/>
          <w:kern w:val="0"/>
          <w:lang w:eastAsia="nb-NO"/>
          <w14:ligatures w14:val="none"/>
        </w:rPr>
        <w:t>Forvaltningsloven § 17 (utredningsplikten)</w:t>
      </w:r>
    </w:p>
    <w:p w14:paraId="6C491139" w14:textId="77777777" w:rsidR="00497579" w:rsidRPr="003A46E8" w:rsidRDefault="00497579" w:rsidP="00497579">
      <w:pPr>
        <w:numPr>
          <w:ilvl w:val="0"/>
          <w:numId w:val="1"/>
        </w:numPr>
        <w:spacing w:before="100" w:beforeAutospacing="1" w:after="100" w:afterAutospacing="1" w:line="240" w:lineRule="auto"/>
        <w:rPr>
          <w:rFonts w:ascii="Times New Roman" w:eastAsia="Times New Roman" w:hAnsi="Times New Roman" w:cs="Times New Roman"/>
          <w:kern w:val="0"/>
          <w:lang w:eastAsia="nb-NO"/>
          <w14:ligatures w14:val="none"/>
        </w:rPr>
      </w:pPr>
      <w:proofErr w:type="spellStart"/>
      <w:r w:rsidRPr="003A46E8">
        <w:rPr>
          <w:rFonts w:ascii="Times New Roman" w:eastAsia="Times New Roman" w:hAnsi="Times New Roman" w:cs="Times New Roman"/>
          <w:kern w:val="0"/>
          <w:lang w:eastAsia="nb-NO"/>
          <w14:ligatures w14:val="none"/>
        </w:rPr>
        <w:t>Offentleglova</w:t>
      </w:r>
      <w:proofErr w:type="spellEnd"/>
      <w:r w:rsidRPr="003A46E8">
        <w:rPr>
          <w:rFonts w:ascii="Times New Roman" w:eastAsia="Times New Roman" w:hAnsi="Times New Roman" w:cs="Times New Roman"/>
          <w:kern w:val="0"/>
          <w:lang w:eastAsia="nb-NO"/>
          <w14:ligatures w14:val="none"/>
        </w:rPr>
        <w:t xml:space="preserve"> § 3 (plikt til å opplyse om dokumenter)</w:t>
      </w:r>
    </w:p>
    <w:p w14:paraId="4A269AC3" w14:textId="00878E9D" w:rsidR="00497579" w:rsidRPr="003A46E8" w:rsidRDefault="00497579" w:rsidP="00497579">
      <w:pPr>
        <w:numPr>
          <w:ilvl w:val="0"/>
          <w:numId w:val="1"/>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3A46E8">
        <w:rPr>
          <w:rFonts w:ascii="Times New Roman" w:eastAsia="Times New Roman" w:hAnsi="Times New Roman" w:cs="Times New Roman"/>
          <w:kern w:val="0"/>
          <w:lang w:eastAsia="nb-NO"/>
          <w14:ligatures w14:val="none"/>
        </w:rPr>
        <w:t>Utredningsinstruksen (krav o</w:t>
      </w:r>
      <w:r w:rsidR="00716B4E" w:rsidRPr="003A46E8">
        <w:rPr>
          <w:rFonts w:ascii="Times New Roman" w:eastAsia="Times New Roman" w:hAnsi="Times New Roman" w:cs="Times New Roman"/>
          <w:kern w:val="0"/>
          <w:lang w:eastAsia="nb-NO"/>
          <w14:ligatures w14:val="none"/>
        </w:rPr>
        <w:t xml:space="preserve">m </w:t>
      </w:r>
      <w:r w:rsidR="00B84152" w:rsidRPr="003A46E8">
        <w:rPr>
          <w:rFonts w:ascii="Times New Roman" w:eastAsia="Times New Roman" w:hAnsi="Times New Roman" w:cs="Times New Roman"/>
          <w:kern w:val="0"/>
          <w:lang w:eastAsia="nb-NO"/>
          <w14:ligatures w14:val="none"/>
        </w:rPr>
        <w:t xml:space="preserve">utredning, høring og </w:t>
      </w:r>
      <w:r w:rsidRPr="003A46E8">
        <w:rPr>
          <w:rFonts w:ascii="Times New Roman" w:eastAsia="Times New Roman" w:hAnsi="Times New Roman" w:cs="Times New Roman"/>
          <w:kern w:val="0"/>
          <w:lang w:eastAsia="nb-NO"/>
          <w14:ligatures w14:val="none"/>
        </w:rPr>
        <w:t>involvering av berørte parter</w:t>
      </w:r>
      <w:r w:rsidR="00716B4E" w:rsidRPr="003A46E8">
        <w:rPr>
          <w:rFonts w:ascii="Times New Roman" w:eastAsia="Times New Roman" w:hAnsi="Times New Roman" w:cs="Times New Roman"/>
          <w:kern w:val="0"/>
          <w:lang w:eastAsia="nb-NO"/>
          <w14:ligatures w14:val="none"/>
        </w:rPr>
        <w:t>, og krav om dokumentasjon</w:t>
      </w:r>
      <w:r w:rsidRPr="003A46E8">
        <w:rPr>
          <w:rFonts w:ascii="Times New Roman" w:eastAsia="Times New Roman" w:hAnsi="Times New Roman" w:cs="Times New Roman"/>
          <w:kern w:val="0"/>
          <w:lang w:eastAsia="nb-NO"/>
          <w14:ligatures w14:val="none"/>
        </w:rPr>
        <w:t>)</w:t>
      </w:r>
    </w:p>
    <w:p w14:paraId="133D8013" w14:textId="0D8E0EA3" w:rsidR="00E90B7F" w:rsidRDefault="00E90B7F" w:rsidP="002F4FBC">
      <w:pPr>
        <w:spacing w:before="100" w:beforeAutospacing="1" w:after="100" w:afterAutospacing="1" w:line="240" w:lineRule="auto"/>
        <w:rPr>
          <w:rFonts w:ascii="Times New Roman" w:eastAsia="Times New Roman" w:hAnsi="Times New Roman" w:cs="Times New Roman"/>
          <w:kern w:val="0"/>
          <w:lang w:eastAsia="nb-NO"/>
          <w14:ligatures w14:val="none"/>
        </w:rPr>
      </w:pPr>
      <w:r>
        <w:rPr>
          <w:rFonts w:ascii="Times New Roman" w:eastAsia="Times New Roman" w:hAnsi="Times New Roman" w:cs="Times New Roman"/>
          <w:kern w:val="0"/>
          <w:lang w:eastAsia="nb-NO"/>
          <w14:ligatures w14:val="none"/>
        </w:rPr>
        <w:t>I sitt svar bekrefter Helsedirektoratet også at de ikke har noen fagvurderinger ut over høringsrundene knyttet til den nye førerkortforskriften som ble sendt på høring i 20</w:t>
      </w:r>
      <w:r w:rsidR="00341F86">
        <w:rPr>
          <w:rFonts w:ascii="Times New Roman" w:eastAsia="Times New Roman" w:hAnsi="Times New Roman" w:cs="Times New Roman"/>
          <w:kern w:val="0"/>
          <w:lang w:eastAsia="nb-NO"/>
          <w14:ligatures w14:val="none"/>
        </w:rPr>
        <w:t>1</w:t>
      </w:r>
      <w:r w:rsidR="005155AD">
        <w:rPr>
          <w:rFonts w:ascii="Times New Roman" w:eastAsia="Times New Roman" w:hAnsi="Times New Roman" w:cs="Times New Roman"/>
          <w:kern w:val="0"/>
          <w:lang w:eastAsia="nb-NO"/>
          <w14:ligatures w14:val="none"/>
        </w:rPr>
        <w:t>6, med en mindre oppdatering i 2017</w:t>
      </w:r>
      <w:r>
        <w:rPr>
          <w:rFonts w:ascii="Times New Roman" w:eastAsia="Times New Roman" w:hAnsi="Times New Roman" w:cs="Times New Roman"/>
          <w:kern w:val="0"/>
          <w:lang w:eastAsia="nb-NO"/>
          <w14:ligatures w14:val="none"/>
        </w:rPr>
        <w:t>.</w:t>
      </w:r>
    </w:p>
    <w:p w14:paraId="3FC8E8A1" w14:textId="2197CB08" w:rsidR="00E90B7F" w:rsidRPr="00EF4D4A" w:rsidRDefault="00E90B7F" w:rsidP="00E90B7F">
      <w:pPr>
        <w:spacing w:before="100" w:beforeAutospacing="1" w:after="100" w:afterAutospacing="1" w:line="240" w:lineRule="auto"/>
        <w:ind w:left="708"/>
        <w:rPr>
          <w:rFonts w:ascii="Times New Roman" w:hAnsi="Times New Roman" w:cs="Times New Roman"/>
          <w:i/>
          <w:iCs/>
          <w:color w:val="222222"/>
          <w:sz w:val="22"/>
          <w:szCs w:val="22"/>
          <w:shd w:val="clear" w:color="auto" w:fill="FFFFFF"/>
        </w:rPr>
      </w:pPr>
      <w:r w:rsidRPr="00EF4D4A">
        <w:rPr>
          <w:rFonts w:ascii="Times New Roman" w:hAnsi="Times New Roman" w:cs="Times New Roman"/>
          <w:i/>
          <w:iCs/>
          <w:color w:val="222222"/>
          <w:sz w:val="22"/>
          <w:szCs w:val="22"/>
          <w:shd w:val="clear" w:color="auto" w:fill="FFFFFF"/>
        </w:rPr>
        <w:t xml:space="preserve">Helsedirektoratet har ikke foretatt andre utredninger av regelverket om bruk av cannabis og </w:t>
      </w:r>
      <w:proofErr w:type="spellStart"/>
      <w:r w:rsidRPr="00EF4D4A">
        <w:rPr>
          <w:rFonts w:ascii="Times New Roman" w:hAnsi="Times New Roman" w:cs="Times New Roman"/>
          <w:i/>
          <w:iCs/>
          <w:color w:val="222222"/>
          <w:sz w:val="22"/>
          <w:szCs w:val="22"/>
          <w:shd w:val="clear" w:color="auto" w:fill="FFFFFF"/>
        </w:rPr>
        <w:t>førerett</w:t>
      </w:r>
      <w:proofErr w:type="spellEnd"/>
      <w:r w:rsidRPr="00EF4D4A">
        <w:rPr>
          <w:rFonts w:ascii="Times New Roman" w:hAnsi="Times New Roman" w:cs="Times New Roman"/>
          <w:i/>
          <w:iCs/>
          <w:color w:val="222222"/>
          <w:sz w:val="22"/>
          <w:szCs w:val="22"/>
          <w:shd w:val="clear" w:color="auto" w:fill="FFFFFF"/>
        </w:rPr>
        <w:t xml:space="preserve"> for føring av motorvogn enn de foran nevnte. Det kan derfor heller ikke gis innsyn i noen andre utredninger.</w:t>
      </w:r>
    </w:p>
    <w:p w14:paraId="3CB20867" w14:textId="7B5D1856" w:rsidR="00854264" w:rsidRPr="00854264" w:rsidRDefault="00854264" w:rsidP="00854264">
      <w:pPr>
        <w:spacing w:before="100" w:beforeAutospacing="1" w:after="100" w:afterAutospacing="1" w:line="240" w:lineRule="auto"/>
        <w:rPr>
          <w:rFonts w:ascii="Times New Roman" w:hAnsi="Times New Roman" w:cs="Times New Roman"/>
          <w:color w:val="222222"/>
          <w:shd w:val="clear" w:color="auto" w:fill="FFFFFF"/>
        </w:rPr>
      </w:pPr>
      <w:r w:rsidRPr="00854264">
        <w:rPr>
          <w:rFonts w:ascii="Times New Roman" w:hAnsi="Times New Roman" w:cs="Times New Roman"/>
          <w:color w:val="222222"/>
          <w:shd w:val="clear" w:color="auto" w:fill="FFFFFF"/>
        </w:rPr>
        <w:t xml:space="preserve">I telefonsamtale </w:t>
      </w:r>
      <w:r>
        <w:rPr>
          <w:rFonts w:ascii="Times New Roman" w:hAnsi="Times New Roman" w:cs="Times New Roman"/>
          <w:color w:val="222222"/>
          <w:shd w:val="clear" w:color="auto" w:fill="FFFFFF"/>
        </w:rPr>
        <w:t>mellom styreleder i Stopp lidelsen og</w:t>
      </w:r>
      <w:r w:rsidRPr="00854264">
        <w:rPr>
          <w:rFonts w:ascii="Times New Roman" w:hAnsi="Times New Roman" w:cs="Times New Roman"/>
          <w:color w:val="222222"/>
          <w:shd w:val="clear" w:color="auto" w:fill="FFFFFF"/>
        </w:rPr>
        <w:t xml:space="preserve"> ansvarlig rådgiver i Helsedirektoratet, desember 2025, </w:t>
      </w:r>
      <w:r w:rsidR="00231EF0">
        <w:rPr>
          <w:rFonts w:ascii="Times New Roman" w:hAnsi="Times New Roman" w:cs="Times New Roman"/>
          <w:color w:val="222222"/>
          <w:shd w:val="clear" w:color="auto" w:fill="FFFFFF"/>
        </w:rPr>
        <w:t>forteller</w:t>
      </w:r>
      <w:r w:rsidRPr="00854264">
        <w:rPr>
          <w:rFonts w:ascii="Times New Roman" w:hAnsi="Times New Roman" w:cs="Times New Roman"/>
          <w:color w:val="222222"/>
          <w:shd w:val="clear" w:color="auto" w:fill="FFFFFF"/>
        </w:rPr>
        <w:t xml:space="preserve"> </w:t>
      </w:r>
      <w:r w:rsidR="005155AD">
        <w:rPr>
          <w:rFonts w:ascii="Times New Roman" w:hAnsi="Times New Roman" w:cs="Times New Roman"/>
          <w:color w:val="222222"/>
          <w:shd w:val="clear" w:color="auto" w:fill="FFFFFF"/>
        </w:rPr>
        <w:t>vedkommende</w:t>
      </w:r>
      <w:r w:rsidRPr="00854264">
        <w:rPr>
          <w:rFonts w:ascii="Times New Roman" w:hAnsi="Times New Roman" w:cs="Times New Roman"/>
          <w:color w:val="222222"/>
          <w:shd w:val="clear" w:color="auto" w:fill="FFFFFF"/>
        </w:rPr>
        <w:t xml:space="preserve"> at regelverket ikke er bygget på faglige vurderinger, men på juridiske definisjoner.  </w:t>
      </w:r>
    </w:p>
    <w:p w14:paraId="0385B226" w14:textId="5D7304A3" w:rsidR="00C76F1F" w:rsidRDefault="00854264" w:rsidP="009F4288">
      <w:pPr>
        <w:pStyle w:val="Overskrift2"/>
        <w:rPr>
          <w:shd w:val="clear" w:color="auto" w:fill="FFFFFF"/>
        </w:rPr>
      </w:pPr>
      <w:r>
        <w:rPr>
          <w:shd w:val="clear" w:color="auto" w:fill="FFFFFF"/>
        </w:rPr>
        <w:lastRenderedPageBreak/>
        <w:t>2.4 Utilstrekkelige begrunnelser</w:t>
      </w:r>
    </w:p>
    <w:p w14:paraId="4F4B3C76" w14:textId="174F70EB" w:rsidR="00C87DAC" w:rsidRDefault="002F399C" w:rsidP="00C87DAC">
      <w:pPr>
        <w:spacing w:before="100" w:beforeAutospacing="1" w:after="100" w:afterAutospacing="1" w:line="240" w:lineRule="auto"/>
        <w:rPr>
          <w:rFonts w:ascii="Times New Roman" w:hAnsi="Times New Roman" w:cs="Times New Roman"/>
          <w:color w:val="EE0000"/>
          <w:shd w:val="clear" w:color="auto" w:fill="FFFFFF"/>
        </w:rPr>
      </w:pPr>
      <w:r>
        <w:rPr>
          <w:rFonts w:ascii="Times New Roman" w:hAnsi="Times New Roman" w:cs="Times New Roman"/>
          <w:color w:val="222222"/>
          <w:shd w:val="clear" w:color="auto" w:fill="FFFFFF"/>
        </w:rPr>
        <w:t xml:space="preserve">I </w:t>
      </w:r>
      <w:r w:rsidR="00854264">
        <w:rPr>
          <w:rFonts w:ascii="Times New Roman" w:hAnsi="Times New Roman" w:cs="Times New Roman"/>
          <w:color w:val="222222"/>
          <w:shd w:val="clear" w:color="auto" w:fill="FFFFFF"/>
        </w:rPr>
        <w:t>høringsuttalelsene til førerkortveilederen av 2016, etterlyses det mer informasjon rundt om kravene er politisk eller faglig begrunnet. I H</w:t>
      </w:r>
      <w:r w:rsidR="00341F86">
        <w:rPr>
          <w:rFonts w:ascii="Times New Roman" w:hAnsi="Times New Roman" w:cs="Times New Roman"/>
          <w:color w:val="222222"/>
          <w:shd w:val="clear" w:color="auto" w:fill="FFFFFF"/>
        </w:rPr>
        <w:t>elsedirektoratets svar</w:t>
      </w:r>
      <w:r>
        <w:rPr>
          <w:rFonts w:ascii="Times New Roman" w:hAnsi="Times New Roman" w:cs="Times New Roman"/>
          <w:color w:val="222222"/>
          <w:shd w:val="clear" w:color="auto" w:fill="FFFFFF"/>
        </w:rPr>
        <w:t xml:space="preserve"> </w:t>
      </w:r>
      <w:proofErr w:type="gramStart"/>
      <w:r>
        <w:rPr>
          <w:rFonts w:ascii="Times New Roman" w:hAnsi="Times New Roman" w:cs="Times New Roman"/>
          <w:color w:val="222222"/>
          <w:shd w:val="clear" w:color="auto" w:fill="FFFFFF"/>
        </w:rPr>
        <w:t>fremkommer</w:t>
      </w:r>
      <w:proofErr w:type="gramEnd"/>
      <w:r>
        <w:rPr>
          <w:rFonts w:ascii="Times New Roman" w:hAnsi="Times New Roman" w:cs="Times New Roman"/>
          <w:color w:val="222222"/>
          <w:shd w:val="clear" w:color="auto" w:fill="FFFFFF"/>
        </w:rPr>
        <w:t xml:space="preserve"> følgende informasjon</w:t>
      </w:r>
      <w:r w:rsidR="00341F86">
        <w:rPr>
          <w:rFonts w:ascii="Times New Roman" w:hAnsi="Times New Roman" w:cs="Times New Roman"/>
          <w:color w:val="222222"/>
          <w:shd w:val="clear" w:color="auto" w:fill="FFFFFF"/>
        </w:rPr>
        <w:t xml:space="preserve"> </w:t>
      </w:r>
      <w:r w:rsidRPr="005155AD">
        <w:rPr>
          <w:rFonts w:ascii="Times New Roman" w:hAnsi="Times New Roman" w:cs="Times New Roman"/>
          <w:shd w:val="clear" w:color="auto" w:fill="FFFFFF"/>
        </w:rPr>
        <w:t xml:space="preserve">(vedlegg </w:t>
      </w:r>
      <w:r w:rsidR="005155AD" w:rsidRPr="005155AD">
        <w:rPr>
          <w:rFonts w:ascii="Times New Roman" w:hAnsi="Times New Roman" w:cs="Times New Roman"/>
          <w:shd w:val="clear" w:color="auto" w:fill="FFFFFF"/>
        </w:rPr>
        <w:t>1</w:t>
      </w:r>
      <w:r w:rsidR="003A46E8">
        <w:rPr>
          <w:rFonts w:ascii="Times New Roman" w:hAnsi="Times New Roman" w:cs="Times New Roman"/>
          <w:shd w:val="clear" w:color="auto" w:fill="FFFFFF"/>
        </w:rPr>
        <w:t>1</w:t>
      </w:r>
      <w:r w:rsidRPr="005155AD">
        <w:rPr>
          <w:rFonts w:ascii="Times New Roman" w:hAnsi="Times New Roman" w:cs="Times New Roman"/>
          <w:shd w:val="clear" w:color="auto" w:fill="FFFFFF"/>
        </w:rPr>
        <w:t>, hørings</w:t>
      </w:r>
      <w:r w:rsidR="003A46E8">
        <w:rPr>
          <w:rFonts w:ascii="Times New Roman" w:hAnsi="Times New Roman" w:cs="Times New Roman"/>
          <w:shd w:val="clear" w:color="auto" w:fill="FFFFFF"/>
        </w:rPr>
        <w:t>sammendrag</w:t>
      </w:r>
      <w:r w:rsidRPr="005155AD">
        <w:rPr>
          <w:rFonts w:ascii="Times New Roman" w:hAnsi="Times New Roman" w:cs="Times New Roman"/>
          <w:shd w:val="clear" w:color="auto" w:fill="FFFFFF"/>
        </w:rPr>
        <w:t xml:space="preserve">): </w:t>
      </w:r>
    </w:p>
    <w:p w14:paraId="27B0F1BC" w14:textId="4D534FB2" w:rsidR="002F399C" w:rsidRPr="002F399C" w:rsidRDefault="002F399C" w:rsidP="00EF4D4A">
      <w:pPr>
        <w:spacing w:before="100" w:beforeAutospacing="1" w:after="0" w:line="240" w:lineRule="auto"/>
        <w:rPr>
          <w:rFonts w:ascii="Times New Roman" w:hAnsi="Times New Roman" w:cs="Times New Roman"/>
          <w:shd w:val="clear" w:color="auto" w:fill="FFFFFF"/>
        </w:rPr>
      </w:pPr>
      <w:r w:rsidRPr="002F399C">
        <w:rPr>
          <w:rFonts w:ascii="Times New Roman" w:hAnsi="Times New Roman" w:cs="Times New Roman"/>
          <w:shd w:val="clear" w:color="auto" w:fill="FFFFFF"/>
        </w:rPr>
        <w:t xml:space="preserve">På side 164 </w:t>
      </w:r>
      <w:r w:rsidR="005155AD">
        <w:rPr>
          <w:rFonts w:ascii="Times New Roman" w:hAnsi="Times New Roman" w:cs="Times New Roman"/>
          <w:shd w:val="clear" w:color="auto" w:fill="FFFFFF"/>
        </w:rPr>
        <w:t>står følgende</w:t>
      </w:r>
      <w:r w:rsidRPr="002F399C">
        <w:rPr>
          <w:rFonts w:ascii="Times New Roman" w:hAnsi="Times New Roman" w:cs="Times New Roman"/>
          <w:shd w:val="clear" w:color="auto" w:fill="FFFFFF"/>
        </w:rPr>
        <w:t>: </w:t>
      </w:r>
    </w:p>
    <w:p w14:paraId="2719E108" w14:textId="784FA10D" w:rsidR="002F399C" w:rsidRPr="00EF4D4A" w:rsidRDefault="002F399C" w:rsidP="00EF4D4A">
      <w:pPr>
        <w:spacing w:after="100" w:afterAutospacing="1" w:line="240" w:lineRule="auto"/>
        <w:ind w:left="708"/>
        <w:rPr>
          <w:rFonts w:ascii="Times New Roman" w:hAnsi="Times New Roman" w:cs="Times New Roman"/>
          <w:sz w:val="22"/>
          <w:szCs w:val="22"/>
          <w:shd w:val="clear" w:color="auto" w:fill="FFFFFF"/>
        </w:rPr>
      </w:pPr>
      <w:r w:rsidRPr="00EF4D4A">
        <w:rPr>
          <w:rFonts w:ascii="Times New Roman" w:hAnsi="Times New Roman" w:cs="Times New Roman"/>
          <w:i/>
          <w:iCs/>
          <w:sz w:val="22"/>
          <w:szCs w:val="22"/>
          <w:shd w:val="clear" w:color="auto" w:fill="FFFFFF"/>
        </w:rPr>
        <w:t xml:space="preserve">"Videre påpekes det at det mangler god vitenskapelig begrunnelse for enkelte av helsekravene og de korresponderende begrunnelsene i høringsnotatet. Det etterlyses forklaring på om kravene er </w:t>
      </w:r>
      <w:proofErr w:type="gramStart"/>
      <w:r w:rsidRPr="00EF4D4A">
        <w:rPr>
          <w:rFonts w:ascii="Times New Roman" w:hAnsi="Times New Roman" w:cs="Times New Roman"/>
          <w:i/>
          <w:iCs/>
          <w:sz w:val="22"/>
          <w:szCs w:val="22"/>
          <w:shd w:val="clear" w:color="auto" w:fill="FFFFFF"/>
        </w:rPr>
        <w:t>politisk</w:t>
      </w:r>
      <w:proofErr w:type="gramEnd"/>
      <w:r w:rsidRPr="00EF4D4A">
        <w:rPr>
          <w:rFonts w:ascii="Times New Roman" w:hAnsi="Times New Roman" w:cs="Times New Roman"/>
          <w:i/>
          <w:iCs/>
          <w:sz w:val="22"/>
          <w:szCs w:val="22"/>
          <w:shd w:val="clear" w:color="auto" w:fill="FFFFFF"/>
        </w:rPr>
        <w:t xml:space="preserve"> eller faglig motivert, og hvilke begrunnelser som eventuelt er lagt til grunn. Helsekravene i vedlegg 1 er fastsatt etter en vurdering av sammenhengen mellom helsemessige forhold og trafikksikkerhetsrisiko.  Det er de helsemessige aspektene som skal vurderes, ikke andre forhold som kriminalpolitiske eller ruspolitiske hensyn. Eventuelle begrensninger i </w:t>
      </w:r>
      <w:proofErr w:type="spellStart"/>
      <w:r w:rsidRPr="00EF4D4A">
        <w:rPr>
          <w:rFonts w:ascii="Times New Roman" w:hAnsi="Times New Roman" w:cs="Times New Roman"/>
          <w:i/>
          <w:iCs/>
          <w:sz w:val="22"/>
          <w:szCs w:val="22"/>
          <w:shd w:val="clear" w:color="auto" w:fill="FFFFFF"/>
        </w:rPr>
        <w:t>førerett</w:t>
      </w:r>
      <w:proofErr w:type="spellEnd"/>
      <w:r w:rsidRPr="00EF4D4A">
        <w:rPr>
          <w:rFonts w:ascii="Times New Roman" w:hAnsi="Times New Roman" w:cs="Times New Roman"/>
          <w:i/>
          <w:iCs/>
          <w:sz w:val="22"/>
          <w:szCs w:val="22"/>
          <w:shd w:val="clear" w:color="auto" w:fill="FFFFFF"/>
        </w:rPr>
        <w:t xml:space="preserve"> med grunnlag i bestemmelsene i vedlegg 1 skal være så godt medisinskfaglig begrunnet som mulig. Dette er tillagt vesentlig betydning ved utforming av regelverket."</w:t>
      </w:r>
    </w:p>
    <w:p w14:paraId="300D91FF" w14:textId="19E4699B" w:rsidR="002F399C" w:rsidRPr="002F399C" w:rsidRDefault="002F399C" w:rsidP="002F399C">
      <w:pPr>
        <w:spacing w:before="100" w:beforeAutospacing="1" w:after="100" w:afterAutospacing="1" w:line="240" w:lineRule="auto"/>
        <w:rPr>
          <w:rFonts w:ascii="Times New Roman" w:hAnsi="Times New Roman" w:cs="Times New Roman"/>
          <w:shd w:val="clear" w:color="auto" w:fill="FFFFFF"/>
        </w:rPr>
      </w:pPr>
      <w:r w:rsidRPr="002F399C">
        <w:rPr>
          <w:rFonts w:ascii="Times New Roman" w:hAnsi="Times New Roman" w:cs="Times New Roman"/>
          <w:shd w:val="clear" w:color="auto" w:fill="FFFFFF"/>
        </w:rPr>
        <w:t>Men Helsedirektoratet</w:t>
      </w:r>
      <w:r w:rsidR="00854264">
        <w:rPr>
          <w:rFonts w:ascii="Times New Roman" w:hAnsi="Times New Roman" w:cs="Times New Roman"/>
          <w:shd w:val="clear" w:color="auto" w:fill="FFFFFF"/>
        </w:rPr>
        <w:t xml:space="preserve"> har til nå </w:t>
      </w:r>
      <w:r w:rsidRPr="002F399C">
        <w:rPr>
          <w:rFonts w:ascii="Times New Roman" w:hAnsi="Times New Roman" w:cs="Times New Roman"/>
          <w:shd w:val="clear" w:color="auto" w:fill="FFFFFF"/>
        </w:rPr>
        <w:t xml:space="preserve">ikke </w:t>
      </w:r>
      <w:r w:rsidR="00854264">
        <w:rPr>
          <w:rFonts w:ascii="Times New Roman" w:hAnsi="Times New Roman" w:cs="Times New Roman"/>
          <w:shd w:val="clear" w:color="auto" w:fill="FFFFFF"/>
        </w:rPr>
        <w:t xml:space="preserve">kunnet </w:t>
      </w:r>
      <w:r w:rsidRPr="002F399C">
        <w:rPr>
          <w:rFonts w:ascii="Times New Roman" w:hAnsi="Times New Roman" w:cs="Times New Roman"/>
          <w:shd w:val="clear" w:color="auto" w:fill="FFFFFF"/>
        </w:rPr>
        <w:t>svar</w:t>
      </w:r>
      <w:r w:rsidR="00854264">
        <w:rPr>
          <w:rFonts w:ascii="Times New Roman" w:hAnsi="Times New Roman" w:cs="Times New Roman"/>
          <w:shd w:val="clear" w:color="auto" w:fill="FFFFFF"/>
        </w:rPr>
        <w:t>e</w:t>
      </w:r>
      <w:r w:rsidRPr="002F399C">
        <w:rPr>
          <w:rFonts w:ascii="Times New Roman" w:hAnsi="Times New Roman" w:cs="Times New Roman"/>
          <w:shd w:val="clear" w:color="auto" w:fill="FFFFFF"/>
        </w:rPr>
        <w:t xml:space="preserve"> på hvordan de mener at regelverket rundt medisinsk cannabis og kjøreevne er så godt medisinskfaglig begrunnet som mulig. </w:t>
      </w:r>
    </w:p>
    <w:p w14:paraId="7A19B888" w14:textId="3D6638A7" w:rsidR="002F399C" w:rsidRPr="002F399C" w:rsidRDefault="002F399C" w:rsidP="005155AD">
      <w:pPr>
        <w:spacing w:after="0" w:line="240" w:lineRule="auto"/>
        <w:rPr>
          <w:rFonts w:ascii="Times New Roman" w:hAnsi="Times New Roman" w:cs="Times New Roman"/>
          <w:shd w:val="clear" w:color="auto" w:fill="FFFFFF"/>
        </w:rPr>
      </w:pPr>
      <w:r w:rsidRPr="002F399C">
        <w:rPr>
          <w:rFonts w:ascii="Times New Roman" w:hAnsi="Times New Roman" w:cs="Times New Roman"/>
          <w:shd w:val="clear" w:color="auto" w:fill="FFFFFF"/>
        </w:rPr>
        <w:t>På side 165 står også dette: </w:t>
      </w:r>
    </w:p>
    <w:p w14:paraId="0A9A8B1E" w14:textId="15982182" w:rsidR="002F399C" w:rsidRPr="00EF4D4A" w:rsidRDefault="002F399C" w:rsidP="0000131C">
      <w:pPr>
        <w:spacing w:before="100" w:beforeAutospacing="1" w:after="100" w:afterAutospacing="1" w:line="240" w:lineRule="auto"/>
        <w:ind w:left="708"/>
        <w:rPr>
          <w:rFonts w:ascii="Times New Roman" w:hAnsi="Times New Roman" w:cs="Times New Roman"/>
          <w:sz w:val="22"/>
          <w:szCs w:val="22"/>
          <w:shd w:val="clear" w:color="auto" w:fill="FFFFFF"/>
        </w:rPr>
      </w:pPr>
      <w:r w:rsidRPr="00EF4D4A">
        <w:rPr>
          <w:rFonts w:ascii="Times New Roman" w:hAnsi="Times New Roman" w:cs="Times New Roman"/>
          <w:i/>
          <w:iCs/>
          <w:sz w:val="22"/>
          <w:szCs w:val="22"/>
          <w:shd w:val="clear" w:color="auto" w:fill="FFFFFF"/>
        </w:rPr>
        <w:t>"Helsedirektoratet har i sitt nye forslag klarere skilt mellom legal, legeforskrevet bruk av vanedannende legemidler i tråd med behandlende leges anbefalinger på den ene siden, og bruk av legemidler i strid med legens råd på den andre siden."</w:t>
      </w:r>
    </w:p>
    <w:p w14:paraId="72ACE663" w14:textId="0613A3CC" w:rsidR="00854264" w:rsidRDefault="005155AD" w:rsidP="00854264">
      <w:pPr>
        <w:spacing w:before="100" w:beforeAutospacing="1" w:after="100" w:afterAutospacing="1" w:line="240" w:lineRule="auto"/>
        <w:rPr>
          <w:rFonts w:ascii="Times New Roman" w:hAnsi="Times New Roman" w:cs="Times New Roman"/>
          <w:shd w:val="clear" w:color="auto" w:fill="FFFFFF"/>
        </w:rPr>
      </w:pPr>
      <w:r>
        <w:rPr>
          <w:rFonts w:ascii="Times New Roman" w:hAnsi="Times New Roman" w:cs="Times New Roman"/>
          <w:shd w:val="clear" w:color="auto" w:fill="FFFFFF"/>
        </w:rPr>
        <w:t>Men u</w:t>
      </w:r>
      <w:r w:rsidR="002F399C" w:rsidRPr="002F399C">
        <w:rPr>
          <w:rFonts w:ascii="Times New Roman" w:hAnsi="Times New Roman" w:cs="Times New Roman"/>
          <w:shd w:val="clear" w:color="auto" w:fill="FFFFFF"/>
        </w:rPr>
        <w:t xml:space="preserve">nder dagens regelverk skjer det motsatte. Pasient som bruker medisinsk cannabis, som er forskrevet av lege og med de doser som er forskrevet, defineres likevel etter reglene for </w:t>
      </w:r>
      <w:r w:rsidR="00341F86" w:rsidRPr="002F399C">
        <w:rPr>
          <w:rFonts w:ascii="Times New Roman" w:hAnsi="Times New Roman" w:cs="Times New Roman"/>
          <w:shd w:val="clear" w:color="auto" w:fill="FFFFFF"/>
        </w:rPr>
        <w:t>rusmisbruk</w:t>
      </w:r>
      <w:r w:rsidR="002F399C" w:rsidRPr="002F399C">
        <w:rPr>
          <w:rFonts w:ascii="Times New Roman" w:hAnsi="Times New Roman" w:cs="Times New Roman"/>
          <w:shd w:val="clear" w:color="auto" w:fill="FFFFFF"/>
        </w:rPr>
        <w:t xml:space="preserve"> i reglementet. Selv når ruseffekt er en umulig bivirkning. Helsedirektoratet </w:t>
      </w:r>
      <w:r w:rsidR="00854264">
        <w:rPr>
          <w:rFonts w:ascii="Times New Roman" w:hAnsi="Times New Roman" w:cs="Times New Roman"/>
          <w:shd w:val="clear" w:color="auto" w:fill="FFFFFF"/>
        </w:rPr>
        <w:t xml:space="preserve">har </w:t>
      </w:r>
      <w:r>
        <w:rPr>
          <w:rFonts w:ascii="Times New Roman" w:hAnsi="Times New Roman" w:cs="Times New Roman"/>
          <w:shd w:val="clear" w:color="auto" w:fill="FFFFFF"/>
        </w:rPr>
        <w:t>fortsatt</w:t>
      </w:r>
      <w:r w:rsidR="00854264">
        <w:rPr>
          <w:rFonts w:ascii="Times New Roman" w:hAnsi="Times New Roman" w:cs="Times New Roman"/>
          <w:shd w:val="clear" w:color="auto" w:fill="FFFFFF"/>
        </w:rPr>
        <w:t xml:space="preserve"> ikke svar</w:t>
      </w:r>
      <w:r>
        <w:rPr>
          <w:rFonts w:ascii="Times New Roman" w:hAnsi="Times New Roman" w:cs="Times New Roman"/>
          <w:shd w:val="clear" w:color="auto" w:fill="FFFFFF"/>
        </w:rPr>
        <w:t>t</w:t>
      </w:r>
      <w:r w:rsidR="00854264">
        <w:rPr>
          <w:rFonts w:ascii="Times New Roman" w:hAnsi="Times New Roman" w:cs="Times New Roman"/>
          <w:shd w:val="clear" w:color="auto" w:fill="FFFFFF"/>
        </w:rPr>
        <w:t xml:space="preserve"> på</w:t>
      </w:r>
      <w:r w:rsidR="002F399C" w:rsidRPr="002F399C">
        <w:rPr>
          <w:rFonts w:ascii="Times New Roman" w:hAnsi="Times New Roman" w:cs="Times New Roman"/>
          <w:shd w:val="clear" w:color="auto" w:fill="FFFFFF"/>
        </w:rPr>
        <w:t xml:space="preserve"> hvordan de mener dette skillet er ivaretatt </w:t>
      </w:r>
      <w:r>
        <w:rPr>
          <w:rFonts w:ascii="Times New Roman" w:hAnsi="Times New Roman" w:cs="Times New Roman"/>
          <w:shd w:val="clear" w:color="auto" w:fill="FFFFFF"/>
        </w:rPr>
        <w:t xml:space="preserve">knyttet til </w:t>
      </w:r>
      <w:r w:rsidR="002F399C" w:rsidRPr="002F399C">
        <w:rPr>
          <w:rFonts w:ascii="Times New Roman" w:hAnsi="Times New Roman" w:cs="Times New Roman"/>
          <w:shd w:val="clear" w:color="auto" w:fill="FFFFFF"/>
        </w:rPr>
        <w:t xml:space="preserve">medisinsk cannabis. </w:t>
      </w:r>
    </w:p>
    <w:p w14:paraId="65D7AA67" w14:textId="3D85EDF7" w:rsidR="002F399C" w:rsidRPr="00854264" w:rsidRDefault="005155AD" w:rsidP="002F399C">
      <w:pPr>
        <w:spacing w:before="100" w:beforeAutospacing="1" w:after="100" w:afterAutospacing="1" w:line="240" w:lineRule="auto"/>
        <w:rPr>
          <w:rFonts w:ascii="Times New Roman" w:hAnsi="Times New Roman" w:cs="Times New Roman"/>
          <w:color w:val="EE0000"/>
          <w:shd w:val="clear" w:color="auto" w:fill="FFFFFF"/>
        </w:rPr>
      </w:pPr>
      <w:r>
        <w:rPr>
          <w:rFonts w:ascii="Times New Roman" w:hAnsi="Times New Roman" w:cs="Times New Roman"/>
          <w:shd w:val="clear" w:color="auto" w:fill="FFFFFF"/>
        </w:rPr>
        <w:t>S</w:t>
      </w:r>
      <w:r w:rsidR="00854264" w:rsidRPr="002F399C">
        <w:rPr>
          <w:rFonts w:ascii="Times New Roman" w:hAnsi="Times New Roman" w:cs="Times New Roman"/>
          <w:shd w:val="clear" w:color="auto" w:fill="FFFFFF"/>
        </w:rPr>
        <w:t>pørsmål</w:t>
      </w:r>
      <w:r>
        <w:rPr>
          <w:rFonts w:ascii="Times New Roman" w:hAnsi="Times New Roman" w:cs="Times New Roman"/>
          <w:shd w:val="clear" w:color="auto" w:fill="FFFFFF"/>
        </w:rPr>
        <w:t xml:space="preserve"> knyttet til side 164-165</w:t>
      </w:r>
      <w:r w:rsidR="00854264" w:rsidRPr="002F399C">
        <w:rPr>
          <w:rFonts w:ascii="Times New Roman" w:hAnsi="Times New Roman" w:cs="Times New Roman"/>
          <w:shd w:val="clear" w:color="auto" w:fill="FFFFFF"/>
        </w:rPr>
        <w:t xml:space="preserve"> </w:t>
      </w:r>
      <w:r w:rsidR="00854264">
        <w:rPr>
          <w:rFonts w:ascii="Times New Roman" w:hAnsi="Times New Roman" w:cs="Times New Roman"/>
          <w:shd w:val="clear" w:color="auto" w:fill="FFFFFF"/>
        </w:rPr>
        <w:t>ble</w:t>
      </w:r>
      <w:r w:rsidR="00854264" w:rsidRPr="002F399C">
        <w:rPr>
          <w:rFonts w:ascii="Times New Roman" w:hAnsi="Times New Roman" w:cs="Times New Roman"/>
          <w:shd w:val="clear" w:color="auto" w:fill="FFFFFF"/>
        </w:rPr>
        <w:t xml:space="preserve"> sendt til Helsedirektoratet i </w:t>
      </w:r>
      <w:proofErr w:type="gramStart"/>
      <w:r w:rsidR="00854264" w:rsidRPr="002F399C">
        <w:rPr>
          <w:rFonts w:ascii="Times New Roman" w:hAnsi="Times New Roman" w:cs="Times New Roman"/>
          <w:shd w:val="clear" w:color="auto" w:fill="FFFFFF"/>
        </w:rPr>
        <w:t>mail</w:t>
      </w:r>
      <w:proofErr w:type="gramEnd"/>
      <w:r w:rsidR="00854264" w:rsidRPr="002F399C">
        <w:rPr>
          <w:rFonts w:ascii="Times New Roman" w:hAnsi="Times New Roman" w:cs="Times New Roman"/>
          <w:shd w:val="clear" w:color="auto" w:fill="FFFFFF"/>
        </w:rPr>
        <w:t xml:space="preserve"> av 13. januar 2026</w:t>
      </w:r>
      <w:r w:rsidR="0000131C">
        <w:rPr>
          <w:rFonts w:ascii="Times New Roman" w:hAnsi="Times New Roman" w:cs="Times New Roman"/>
          <w:shd w:val="clear" w:color="auto" w:fill="FFFFFF"/>
        </w:rPr>
        <w:t xml:space="preserve"> (se vedlegg 7)</w:t>
      </w:r>
      <w:r w:rsidR="00854264" w:rsidRPr="002F399C">
        <w:rPr>
          <w:rFonts w:ascii="Times New Roman" w:hAnsi="Times New Roman" w:cs="Times New Roman"/>
          <w:shd w:val="clear" w:color="auto" w:fill="FFFFFF"/>
        </w:rPr>
        <w:t>, men vi har ikke mottatt noe svar på d</w:t>
      </w:r>
      <w:r>
        <w:rPr>
          <w:rFonts w:ascii="Times New Roman" w:hAnsi="Times New Roman" w:cs="Times New Roman"/>
          <w:shd w:val="clear" w:color="auto" w:fill="FFFFFF"/>
        </w:rPr>
        <w:t>isse</w:t>
      </w:r>
      <w:r w:rsidR="00854264" w:rsidRPr="002F399C">
        <w:rPr>
          <w:rFonts w:ascii="Times New Roman" w:hAnsi="Times New Roman" w:cs="Times New Roman"/>
          <w:shd w:val="clear" w:color="auto" w:fill="FFFFFF"/>
        </w:rPr>
        <w:t xml:space="preserve"> per i dag</w:t>
      </w:r>
      <w:r w:rsidR="0000131C">
        <w:rPr>
          <w:rFonts w:ascii="Times New Roman" w:hAnsi="Times New Roman" w:cs="Times New Roman"/>
          <w:shd w:val="clear" w:color="auto" w:fill="FFFFFF"/>
        </w:rPr>
        <w:t xml:space="preserve">. </w:t>
      </w:r>
    </w:p>
    <w:p w14:paraId="7FF6D252" w14:textId="48A663E2" w:rsidR="00C76F1F" w:rsidRPr="00C76F1F" w:rsidRDefault="00C76F1F" w:rsidP="00C76F1F">
      <w:pPr>
        <w:spacing w:before="100" w:beforeAutospacing="1" w:after="100" w:afterAutospacing="1" w:line="240" w:lineRule="auto"/>
        <w:rPr>
          <w:rFonts w:ascii="Times New Roman" w:hAnsi="Times New Roman" w:cs="Times New Roman"/>
          <w:iCs/>
          <w:shd w:val="clear" w:color="auto" w:fill="FFFFFF"/>
        </w:rPr>
      </w:pPr>
      <w:r>
        <w:rPr>
          <w:rFonts w:ascii="Times New Roman" w:hAnsi="Times New Roman" w:cs="Times New Roman"/>
          <w:iCs/>
          <w:shd w:val="clear" w:color="auto" w:fill="FFFFFF"/>
        </w:rPr>
        <w:t>En</w:t>
      </w:r>
      <w:r w:rsidRPr="00C76F1F">
        <w:rPr>
          <w:rFonts w:ascii="Times New Roman" w:hAnsi="Times New Roman" w:cs="Times New Roman"/>
          <w:iCs/>
          <w:shd w:val="clear" w:color="auto" w:fill="FFFFFF"/>
        </w:rPr>
        <w:t xml:space="preserve"> overlege i saken til Glenn Dahl</w:t>
      </w:r>
      <w:r>
        <w:rPr>
          <w:rFonts w:ascii="Times New Roman" w:hAnsi="Times New Roman" w:cs="Times New Roman"/>
          <w:iCs/>
          <w:shd w:val="clear" w:color="auto" w:fill="FFFFFF"/>
        </w:rPr>
        <w:t xml:space="preserve"> har uttrykt det urimelige i denne situasjonen</w:t>
      </w:r>
      <w:r w:rsidRPr="00C76F1F">
        <w:rPr>
          <w:rFonts w:ascii="Times New Roman" w:hAnsi="Times New Roman" w:cs="Times New Roman"/>
          <w:iCs/>
          <w:shd w:val="clear" w:color="auto" w:fill="FFFFFF"/>
        </w:rPr>
        <w:t xml:space="preserve">: </w:t>
      </w:r>
    </w:p>
    <w:p w14:paraId="3940025A" w14:textId="4AE8EF0C" w:rsidR="00C76F1F" w:rsidRPr="00EF4D4A" w:rsidRDefault="00C76F1F" w:rsidP="00C76F1F">
      <w:pPr>
        <w:spacing w:before="100" w:beforeAutospacing="1" w:after="100" w:afterAutospacing="1" w:line="240" w:lineRule="auto"/>
        <w:ind w:left="708"/>
        <w:rPr>
          <w:rFonts w:ascii="Times New Roman" w:hAnsi="Times New Roman" w:cs="Times New Roman"/>
          <w:sz w:val="22"/>
          <w:szCs w:val="22"/>
          <w:shd w:val="clear" w:color="auto" w:fill="FFFFFF"/>
        </w:rPr>
      </w:pPr>
      <w:r w:rsidRPr="00EF4D4A">
        <w:rPr>
          <w:rFonts w:ascii="Times New Roman" w:hAnsi="Times New Roman" w:cs="Times New Roman"/>
          <w:i/>
          <w:sz w:val="22"/>
          <w:szCs w:val="22"/>
          <w:shd w:val="clear" w:color="auto" w:fill="FFFFFF"/>
        </w:rPr>
        <w:t xml:space="preserve">Når pasienten bruker cannabis forskrevet av lege uten at dette påvirker kjøreevnen synes det urimelig å forby pasienten å kjøre bil </w:t>
      </w:r>
      <w:r w:rsidRPr="00EF4D4A">
        <w:rPr>
          <w:rFonts w:ascii="Times New Roman" w:hAnsi="Times New Roman" w:cs="Times New Roman"/>
          <w:i/>
          <w:sz w:val="22"/>
          <w:szCs w:val="22"/>
          <w:shd w:val="clear" w:color="auto" w:fill="FFFFFF"/>
        </w:rPr>
        <w:fldChar w:fldCharType="begin"/>
      </w:r>
      <w:r w:rsidRPr="00EF4D4A">
        <w:rPr>
          <w:rFonts w:ascii="Times New Roman" w:hAnsi="Times New Roman" w:cs="Times New Roman"/>
          <w:i/>
          <w:sz w:val="22"/>
          <w:szCs w:val="22"/>
          <w:shd w:val="clear" w:color="auto" w:fill="FFFFFF"/>
        </w:rPr>
        <w:instrText xml:space="preserve"> ADDIN EN.CITE &lt;EndNote&gt;&lt;Cite&gt;&lt;Author&gt;Andersrød&lt;/Author&gt;&lt;Year&gt;2025&lt;/Year&gt;&lt;RecNum&gt;367&lt;/RecNum&gt;&lt;DisplayText&gt;[11]&lt;/DisplayText&gt;&lt;record&gt;&lt;rec-number&gt;367&lt;/rec-number&gt;&lt;foreign-keys&gt;&lt;key app="EN" db-id="rppeted5s5tstqev2fixrfw3af5sfadepd2t" timestamp="1773660161"&gt;367&lt;/key&gt;&lt;/foreign-keys&gt;&lt;ref-type name="Web Page"&gt;12&lt;/ref-type&gt;&lt;contributors&gt;&lt;authors&gt;&lt;author&gt;Andersrød, Benjamin Vorland&lt;/author&gt;&lt;author&gt;Meløe, Aurora Ytreberg&lt;/author&gt;&lt;/authors&gt;&lt;/contributors&gt;&lt;titles&gt;&lt;title&gt;Nektes å kjøre bil fordi han bruker medisinsk cannabis&lt;/title&gt;&lt;secondary-title&gt;NRK&lt;/secondary-title&gt;&lt;/titles&gt;&lt;dates&gt;&lt;year&gt;2025&lt;/year&gt;&lt;/dates&gt;&lt;publisher&gt;NRK&lt;/publisher&gt;&lt;urls&gt;&lt;related-urls&gt;&lt;url&gt;https://www.nrk.no/norge/nektes-a-kjore-bil-fordi-han-bruker-medisinsk-cannabis-1.17210314&lt;/url&gt;&lt;/related-urls&gt;&lt;/urls&gt;&lt;/record&gt;&lt;/Cite&gt;&lt;/EndNote&gt;</w:instrText>
      </w:r>
      <w:r w:rsidRPr="00EF4D4A">
        <w:rPr>
          <w:rFonts w:ascii="Times New Roman" w:hAnsi="Times New Roman" w:cs="Times New Roman"/>
          <w:i/>
          <w:sz w:val="22"/>
          <w:szCs w:val="22"/>
          <w:shd w:val="clear" w:color="auto" w:fill="FFFFFF"/>
        </w:rPr>
        <w:fldChar w:fldCharType="separate"/>
      </w:r>
      <w:r w:rsidRPr="00EF4D4A">
        <w:rPr>
          <w:rFonts w:ascii="Times New Roman" w:hAnsi="Times New Roman" w:cs="Times New Roman"/>
          <w:i/>
          <w:noProof/>
          <w:sz w:val="22"/>
          <w:szCs w:val="22"/>
          <w:shd w:val="clear" w:color="auto" w:fill="FFFFFF"/>
        </w:rPr>
        <w:t>[11]</w:t>
      </w:r>
      <w:r w:rsidRPr="00EF4D4A">
        <w:rPr>
          <w:rFonts w:ascii="Times New Roman" w:hAnsi="Times New Roman" w:cs="Times New Roman"/>
          <w:i/>
          <w:sz w:val="22"/>
          <w:szCs w:val="22"/>
          <w:shd w:val="clear" w:color="auto" w:fill="FFFFFF"/>
        </w:rPr>
        <w:fldChar w:fldCharType="end"/>
      </w:r>
    </w:p>
    <w:p w14:paraId="23E756E5" w14:textId="4283BE12" w:rsidR="002F4FBC" w:rsidRPr="002F4FBC" w:rsidRDefault="002F4FBC" w:rsidP="002F4FBC">
      <w:pPr>
        <w:spacing w:before="100" w:beforeAutospacing="1" w:after="100" w:afterAutospacing="1" w:line="240" w:lineRule="auto"/>
        <w:rPr>
          <w:rFonts w:ascii="Times New Roman" w:eastAsia="Times New Roman" w:hAnsi="Times New Roman" w:cs="Times New Roman"/>
          <w:kern w:val="0"/>
          <w:lang w:eastAsia="nb-NO"/>
          <w14:ligatures w14:val="none"/>
        </w:rPr>
      </w:pPr>
      <w:r w:rsidRPr="002F4FBC">
        <w:rPr>
          <w:rFonts w:ascii="Times New Roman" w:eastAsia="Times New Roman" w:hAnsi="Times New Roman" w:cs="Times New Roman"/>
          <w:kern w:val="0"/>
          <w:lang w:eastAsia="nb-NO"/>
          <w14:ligatures w14:val="none"/>
        </w:rPr>
        <w:t xml:space="preserve">I svar til </w:t>
      </w:r>
      <w:proofErr w:type="spellStart"/>
      <w:r w:rsidRPr="002F4FBC">
        <w:rPr>
          <w:rFonts w:ascii="Times New Roman" w:eastAsia="Times New Roman" w:hAnsi="Times New Roman" w:cs="Times New Roman"/>
          <w:kern w:val="0"/>
          <w:lang w:eastAsia="nb-NO"/>
          <w14:ligatures w14:val="none"/>
        </w:rPr>
        <w:t>Sigrud</w:t>
      </w:r>
      <w:proofErr w:type="spellEnd"/>
      <w:r w:rsidRPr="002F4FBC">
        <w:rPr>
          <w:rFonts w:ascii="Times New Roman" w:eastAsia="Times New Roman" w:hAnsi="Times New Roman" w:cs="Times New Roman"/>
          <w:kern w:val="0"/>
          <w:lang w:eastAsia="nb-NO"/>
          <w14:ligatures w14:val="none"/>
        </w:rPr>
        <w:t xml:space="preserve"> </w:t>
      </w:r>
      <w:proofErr w:type="spellStart"/>
      <w:r w:rsidRPr="002F4FBC">
        <w:rPr>
          <w:rFonts w:ascii="Times New Roman" w:eastAsia="Times New Roman" w:hAnsi="Times New Roman" w:cs="Times New Roman"/>
          <w:kern w:val="0"/>
          <w:lang w:eastAsia="nb-NO"/>
          <w14:ligatures w14:val="none"/>
        </w:rPr>
        <w:t>Hortemo</w:t>
      </w:r>
      <w:proofErr w:type="spellEnd"/>
      <w:r w:rsidRPr="002F4FBC">
        <w:rPr>
          <w:rFonts w:ascii="Times New Roman" w:eastAsia="Times New Roman" w:hAnsi="Times New Roman" w:cs="Times New Roman"/>
          <w:kern w:val="0"/>
          <w:lang w:eastAsia="nb-NO"/>
          <w14:ligatures w14:val="none"/>
        </w:rPr>
        <w:t xml:space="preserve"> i</w:t>
      </w:r>
      <w:r w:rsidR="00E44290">
        <w:rPr>
          <w:rFonts w:ascii="Times New Roman" w:eastAsia="Times New Roman" w:hAnsi="Times New Roman" w:cs="Times New Roman"/>
          <w:kern w:val="0"/>
          <w:lang w:eastAsia="nb-NO"/>
          <w14:ligatures w14:val="none"/>
        </w:rPr>
        <w:t xml:space="preserve"> Legemiddelverket</w:t>
      </w:r>
      <w:r w:rsidRPr="002F4FBC">
        <w:rPr>
          <w:rFonts w:ascii="Times New Roman" w:eastAsia="Times New Roman" w:hAnsi="Times New Roman" w:cs="Times New Roman"/>
          <w:kern w:val="0"/>
          <w:lang w:eastAsia="nb-NO"/>
          <w14:ligatures w14:val="none"/>
        </w:rPr>
        <w:t>, skriver Karen A. Vogt fra helsedirektoratet følgende den 31.01.2022</w:t>
      </w:r>
      <w:r w:rsidR="009743FC" w:rsidRPr="00E44290">
        <w:rPr>
          <w:rFonts w:ascii="Times New Roman" w:eastAsia="Times New Roman" w:hAnsi="Times New Roman" w:cs="Times New Roman"/>
          <w:kern w:val="0"/>
          <w:lang w:eastAsia="nb-NO"/>
          <w14:ligatures w14:val="none"/>
        </w:rPr>
        <w:t xml:space="preserve"> </w:t>
      </w:r>
      <w:r w:rsidR="007479C7" w:rsidRPr="00E44290">
        <w:rPr>
          <w:rFonts w:ascii="Times New Roman" w:eastAsia="Times New Roman" w:hAnsi="Times New Roman" w:cs="Times New Roman"/>
          <w:kern w:val="0"/>
          <w:lang w:eastAsia="nb-NO"/>
          <w14:ligatures w14:val="none"/>
        </w:rPr>
        <w:t>(</w:t>
      </w:r>
      <w:r w:rsidR="009743FC" w:rsidRPr="00E44290">
        <w:rPr>
          <w:rFonts w:ascii="Times New Roman" w:eastAsia="Times New Roman" w:hAnsi="Times New Roman" w:cs="Times New Roman"/>
          <w:kern w:val="0"/>
          <w:lang w:eastAsia="nb-NO"/>
          <w14:ligatures w14:val="none"/>
        </w:rPr>
        <w:t xml:space="preserve">vedlegg </w:t>
      </w:r>
      <w:r w:rsidR="00E44290" w:rsidRPr="00E44290">
        <w:rPr>
          <w:rFonts w:ascii="Times New Roman" w:eastAsia="Times New Roman" w:hAnsi="Times New Roman" w:cs="Times New Roman"/>
          <w:kern w:val="0"/>
          <w:lang w:eastAsia="nb-NO"/>
          <w14:ligatures w14:val="none"/>
        </w:rPr>
        <w:t>8</w:t>
      </w:r>
      <w:r w:rsidR="009743FC" w:rsidRPr="00E44290">
        <w:rPr>
          <w:rFonts w:ascii="Times New Roman" w:eastAsia="Times New Roman" w:hAnsi="Times New Roman" w:cs="Times New Roman"/>
          <w:kern w:val="0"/>
          <w:lang w:eastAsia="nb-NO"/>
          <w14:ligatures w14:val="none"/>
        </w:rPr>
        <w:t>)</w:t>
      </w:r>
      <w:r w:rsidRPr="00E44290">
        <w:rPr>
          <w:rFonts w:ascii="Times New Roman" w:eastAsia="Times New Roman" w:hAnsi="Times New Roman" w:cs="Times New Roman"/>
          <w:kern w:val="0"/>
          <w:lang w:eastAsia="nb-NO"/>
          <w14:ligatures w14:val="none"/>
        </w:rPr>
        <w:t xml:space="preserve">: </w:t>
      </w:r>
    </w:p>
    <w:p w14:paraId="6271BA2D" w14:textId="240BB6AD" w:rsidR="002F4FBC" w:rsidRPr="00EF4D4A" w:rsidRDefault="002F4FBC" w:rsidP="002F4FBC">
      <w:pPr>
        <w:pStyle w:val="Default"/>
        <w:ind w:left="708"/>
        <w:rPr>
          <w:rFonts w:ascii="Times New Roman" w:hAnsi="Times New Roman" w:cs="Times New Roman"/>
          <w:i/>
          <w:iCs/>
          <w:sz w:val="22"/>
          <w:szCs w:val="22"/>
        </w:rPr>
      </w:pPr>
      <w:r w:rsidRPr="00EF4D4A">
        <w:rPr>
          <w:rFonts w:ascii="Times New Roman" w:hAnsi="Times New Roman" w:cs="Times New Roman"/>
          <w:i/>
          <w:iCs/>
          <w:sz w:val="22"/>
          <w:szCs w:val="22"/>
        </w:rPr>
        <w:t xml:space="preserve">Bare registrert </w:t>
      </w:r>
      <w:proofErr w:type="spellStart"/>
      <w:r w:rsidRPr="00EF4D4A">
        <w:rPr>
          <w:rFonts w:ascii="Times New Roman" w:hAnsi="Times New Roman" w:cs="Times New Roman"/>
          <w:i/>
          <w:iCs/>
          <w:sz w:val="22"/>
          <w:szCs w:val="22"/>
        </w:rPr>
        <w:t>cannabinoid</w:t>
      </w:r>
      <w:proofErr w:type="spellEnd"/>
      <w:r w:rsidRPr="00EF4D4A">
        <w:rPr>
          <w:rFonts w:ascii="Times New Roman" w:hAnsi="Times New Roman" w:cs="Times New Roman"/>
          <w:i/>
          <w:iCs/>
          <w:sz w:val="22"/>
          <w:szCs w:val="22"/>
        </w:rPr>
        <w:t xml:space="preserve">-legemiddel, dvs. pr. i dag </w:t>
      </w:r>
      <w:proofErr w:type="spellStart"/>
      <w:r w:rsidRPr="00EF4D4A">
        <w:rPr>
          <w:rFonts w:ascii="Times New Roman" w:hAnsi="Times New Roman" w:cs="Times New Roman"/>
          <w:i/>
          <w:iCs/>
          <w:sz w:val="22"/>
          <w:szCs w:val="22"/>
        </w:rPr>
        <w:t>Sativex</w:t>
      </w:r>
      <w:proofErr w:type="spellEnd"/>
      <w:r w:rsidRPr="00EF4D4A">
        <w:rPr>
          <w:rFonts w:ascii="Times New Roman" w:hAnsi="Times New Roman" w:cs="Times New Roman"/>
          <w:i/>
          <w:iCs/>
          <w:sz w:val="22"/>
          <w:szCs w:val="22"/>
        </w:rPr>
        <w:t xml:space="preserve">, kan være forenlig med å føre motorvogn, forutsatt at vilkårene nevnt i veilederen er </w:t>
      </w:r>
      <w:proofErr w:type="gramStart"/>
      <w:r w:rsidRPr="00EF4D4A">
        <w:rPr>
          <w:rFonts w:ascii="Times New Roman" w:hAnsi="Times New Roman" w:cs="Times New Roman"/>
          <w:i/>
          <w:iCs/>
          <w:sz w:val="22"/>
          <w:szCs w:val="22"/>
        </w:rPr>
        <w:t>oppfylt… …Usikkerhet</w:t>
      </w:r>
      <w:proofErr w:type="gramEnd"/>
      <w:r w:rsidRPr="00EF4D4A">
        <w:rPr>
          <w:rFonts w:ascii="Times New Roman" w:hAnsi="Times New Roman" w:cs="Times New Roman"/>
          <w:i/>
          <w:iCs/>
          <w:sz w:val="22"/>
          <w:szCs w:val="22"/>
        </w:rPr>
        <w:t xml:space="preserve"> knyttet blant annet til THC-innhold, bruk og kontroll gjør at slike</w:t>
      </w:r>
      <w:r w:rsidR="00AE6C35">
        <w:rPr>
          <w:rFonts w:ascii="Times New Roman" w:hAnsi="Times New Roman" w:cs="Times New Roman"/>
          <w:i/>
          <w:iCs/>
          <w:sz w:val="22"/>
          <w:szCs w:val="22"/>
        </w:rPr>
        <w:t xml:space="preserve"> </w:t>
      </w:r>
      <w:r w:rsidR="00AE6C35">
        <w:rPr>
          <w:rFonts w:ascii="Onyx" w:hAnsi="Onyx" w:cs="Times New Roman"/>
          <w:i/>
          <w:iCs/>
          <w:sz w:val="22"/>
          <w:szCs w:val="22"/>
        </w:rPr>
        <w:t>[</w:t>
      </w:r>
      <w:r w:rsidR="00AE6C35">
        <w:rPr>
          <w:rFonts w:ascii="Times New Roman" w:hAnsi="Times New Roman" w:cs="Times New Roman"/>
          <w:i/>
          <w:iCs/>
          <w:sz w:val="22"/>
          <w:szCs w:val="22"/>
        </w:rPr>
        <w:t>ikke-registrerte</w:t>
      </w:r>
      <w:r w:rsidR="00AE6C35">
        <w:rPr>
          <w:rFonts w:ascii="Onyx" w:hAnsi="Onyx" w:cs="Times New Roman"/>
          <w:i/>
          <w:iCs/>
          <w:sz w:val="22"/>
          <w:szCs w:val="22"/>
        </w:rPr>
        <w:t>]</w:t>
      </w:r>
      <w:r w:rsidRPr="00EF4D4A">
        <w:rPr>
          <w:rFonts w:ascii="Times New Roman" w:hAnsi="Times New Roman" w:cs="Times New Roman"/>
          <w:i/>
          <w:iCs/>
          <w:sz w:val="22"/>
          <w:szCs w:val="22"/>
        </w:rPr>
        <w:t xml:space="preserve"> legemidler ikke anses forenlig med bilkjøring.</w:t>
      </w:r>
    </w:p>
    <w:p w14:paraId="69D3152E" w14:textId="77777777" w:rsidR="002F4FBC" w:rsidRPr="002F4FBC" w:rsidRDefault="002F4FBC" w:rsidP="002F4FBC">
      <w:pPr>
        <w:pStyle w:val="Default"/>
        <w:ind w:left="708"/>
        <w:rPr>
          <w:rFonts w:ascii="Times New Roman" w:hAnsi="Times New Roman" w:cs="Times New Roman"/>
          <w:i/>
          <w:iCs/>
        </w:rPr>
      </w:pPr>
    </w:p>
    <w:p w14:paraId="6847E78E" w14:textId="731E364E" w:rsidR="00A75DBA" w:rsidRDefault="00886147" w:rsidP="002F4FBC">
      <w:pPr>
        <w:pStyle w:val="Default"/>
        <w:rPr>
          <w:rFonts w:ascii="Times New Roman" w:hAnsi="Times New Roman" w:cs="Times New Roman"/>
          <w:color w:val="EE0000"/>
        </w:rPr>
      </w:pPr>
      <w:r>
        <w:rPr>
          <w:rFonts w:ascii="Times New Roman" w:hAnsi="Times New Roman" w:cs="Times New Roman"/>
        </w:rPr>
        <w:t>N</w:t>
      </w:r>
      <w:r w:rsidR="002F4FBC" w:rsidRPr="002F4FBC">
        <w:rPr>
          <w:rFonts w:ascii="Times New Roman" w:hAnsi="Times New Roman" w:cs="Times New Roman"/>
        </w:rPr>
        <w:t xml:space="preserve">år vi i over ett år har forsøkt å få innsyn i hvilke konkrete fagvurderinger som ligger bak disse uttalelsene og denne forskjellsbehandlingen, har </w:t>
      </w:r>
      <w:r w:rsidR="009E62DB">
        <w:rPr>
          <w:rFonts w:ascii="Times New Roman" w:hAnsi="Times New Roman" w:cs="Times New Roman"/>
        </w:rPr>
        <w:t>Helsedirektoratet</w:t>
      </w:r>
      <w:r w:rsidR="002F4FBC" w:rsidRPr="002F4FBC">
        <w:rPr>
          <w:rFonts w:ascii="Times New Roman" w:hAnsi="Times New Roman" w:cs="Times New Roman"/>
        </w:rPr>
        <w:t xml:space="preserve"> ikke kunnet fremsette dette. </w:t>
      </w:r>
      <w:r w:rsidR="002F399C">
        <w:rPr>
          <w:rFonts w:ascii="Times New Roman" w:hAnsi="Times New Roman" w:cs="Times New Roman"/>
        </w:rPr>
        <w:t xml:space="preserve">Det er for øvrig et </w:t>
      </w:r>
      <w:r w:rsidR="009E62DB">
        <w:rPr>
          <w:rFonts w:ascii="Times New Roman" w:hAnsi="Times New Roman" w:cs="Times New Roman"/>
        </w:rPr>
        <w:t xml:space="preserve">svakt </w:t>
      </w:r>
      <w:r w:rsidR="002F399C">
        <w:rPr>
          <w:rFonts w:ascii="Times New Roman" w:hAnsi="Times New Roman" w:cs="Times New Roman"/>
        </w:rPr>
        <w:t xml:space="preserve">argument, gitt at det ikke er forskjellen på </w:t>
      </w:r>
      <w:r w:rsidR="00E44290">
        <w:rPr>
          <w:rFonts w:ascii="Times New Roman" w:hAnsi="Times New Roman" w:cs="Times New Roman"/>
        </w:rPr>
        <w:t>registeret</w:t>
      </w:r>
      <w:r w:rsidR="002F399C">
        <w:rPr>
          <w:rFonts w:ascii="Times New Roman" w:hAnsi="Times New Roman" w:cs="Times New Roman"/>
        </w:rPr>
        <w:t xml:space="preserve"> og </w:t>
      </w:r>
      <w:r w:rsidR="00E44290">
        <w:rPr>
          <w:rFonts w:ascii="Times New Roman" w:hAnsi="Times New Roman" w:cs="Times New Roman"/>
        </w:rPr>
        <w:t>uregistrerte</w:t>
      </w:r>
      <w:r w:rsidR="002F399C">
        <w:rPr>
          <w:rFonts w:ascii="Times New Roman" w:hAnsi="Times New Roman" w:cs="Times New Roman"/>
        </w:rPr>
        <w:t xml:space="preserve"> preparater som avgjør innvirkning på kjøreevne, men innhold av THC og hvordan hver enkelt pasient reagerer på dette</w:t>
      </w:r>
      <w:r w:rsidR="00E44290">
        <w:rPr>
          <w:rFonts w:ascii="Times New Roman" w:hAnsi="Times New Roman" w:cs="Times New Roman"/>
        </w:rPr>
        <w:t xml:space="preserve"> </w:t>
      </w:r>
      <w:r w:rsidR="00E44290">
        <w:rPr>
          <w:rFonts w:ascii="Times New Roman" w:hAnsi="Times New Roman" w:cs="Times New Roman"/>
        </w:rPr>
        <w:fldChar w:fldCharType="begin"/>
      </w:r>
      <w:r w:rsidR="00E44290">
        <w:rPr>
          <w:rFonts w:ascii="Times New Roman" w:hAnsi="Times New Roman" w:cs="Times New Roman"/>
        </w:rPr>
        <w:instrText xml:space="preserve"> ADDIN EN.CITE &lt;EndNote&gt;&lt;Cite&gt;&lt;Author&gt;ICADTS&lt;/Author&gt;&lt;Year&gt;2020&lt;/Year&gt;&lt;RecNum&gt;393&lt;/RecNum&gt;&lt;DisplayText&gt;[9]&lt;/DisplayText&gt;&lt;record&gt;&lt;rec-number&gt;393&lt;/rec-number&gt;&lt;foreign-keys&gt;&lt;key app="EN" db-id="rppeted5s5tstqev2fixrfw3af5sfadepd2t" timestamp="1776080298"&gt;393&lt;/key&gt;&lt;/foreign-keys&gt;&lt;ref-type name="Web Page"&gt;12&lt;/ref-type&gt;&lt;contributors&gt;&lt;authors&gt;&lt;author&gt;ICADTS&lt;/author&gt;&lt;/authors&gt;&lt;/contributors&gt;&lt;titles&gt;&lt;title&gt;Medical Cannabis &amp;amp; Novel Psychoactive Substances&lt;/title&gt;&lt;/titles&gt;&lt;volume&gt;2026&lt;/volume&gt;&lt;number&gt;13.04.26&lt;/number&gt;&lt;dates&gt;&lt;year&gt;2020&lt;/year&gt;&lt;/dates&gt;&lt;publisher&gt;International Council on Alcohol, Drugs &amp;amp; Traffic Safety &lt;/publisher&gt;&lt;urls&gt;&lt;related-urls&gt;&lt;url&gt;https://www.icadtsinternational.com/Fact-Sheets&lt;/url&gt;&lt;/related-urls&gt;&lt;/urls&gt;&lt;/record&gt;&lt;/Cite&gt;&lt;/EndNote&gt;</w:instrText>
      </w:r>
      <w:r w:rsidR="00E44290">
        <w:rPr>
          <w:rFonts w:ascii="Times New Roman" w:hAnsi="Times New Roman" w:cs="Times New Roman"/>
        </w:rPr>
        <w:fldChar w:fldCharType="separate"/>
      </w:r>
      <w:r w:rsidR="00E44290">
        <w:rPr>
          <w:rFonts w:ascii="Times New Roman" w:hAnsi="Times New Roman" w:cs="Times New Roman"/>
          <w:noProof/>
        </w:rPr>
        <w:t>[9]</w:t>
      </w:r>
      <w:r w:rsidR="00E44290">
        <w:rPr>
          <w:rFonts w:ascii="Times New Roman" w:hAnsi="Times New Roman" w:cs="Times New Roman"/>
        </w:rPr>
        <w:fldChar w:fldCharType="end"/>
      </w:r>
      <w:r w:rsidR="002F399C">
        <w:rPr>
          <w:rFonts w:ascii="Times New Roman" w:hAnsi="Times New Roman" w:cs="Times New Roman"/>
        </w:rPr>
        <w:t xml:space="preserve">. </w:t>
      </w:r>
    </w:p>
    <w:p w14:paraId="5B95A7A6" w14:textId="77777777" w:rsidR="00A75DBA" w:rsidRDefault="00A75DBA" w:rsidP="002F4FBC">
      <w:pPr>
        <w:pStyle w:val="Default"/>
        <w:rPr>
          <w:rFonts w:ascii="Times New Roman" w:hAnsi="Times New Roman" w:cs="Times New Roman"/>
          <w:color w:val="EE0000"/>
        </w:rPr>
      </w:pPr>
    </w:p>
    <w:p w14:paraId="7D2AD76D" w14:textId="516B1879" w:rsidR="002F4FBC" w:rsidRDefault="002F4FBC" w:rsidP="002F4FBC">
      <w:pPr>
        <w:pStyle w:val="Default"/>
        <w:rPr>
          <w:rFonts w:ascii="Times New Roman" w:hAnsi="Times New Roman" w:cs="Times New Roman"/>
        </w:rPr>
      </w:pPr>
      <w:r w:rsidRPr="002F4FBC">
        <w:rPr>
          <w:rFonts w:ascii="Times New Roman" w:hAnsi="Times New Roman" w:cs="Times New Roman"/>
        </w:rPr>
        <w:t xml:space="preserve">Uttalelsene er også i </w:t>
      </w:r>
      <w:r w:rsidR="00E44290">
        <w:rPr>
          <w:rFonts w:ascii="Times New Roman" w:hAnsi="Times New Roman" w:cs="Times New Roman"/>
        </w:rPr>
        <w:t>strid</w:t>
      </w:r>
      <w:r w:rsidRPr="002F4FBC">
        <w:rPr>
          <w:rFonts w:ascii="Times New Roman" w:hAnsi="Times New Roman" w:cs="Times New Roman"/>
        </w:rPr>
        <w:t xml:space="preserve"> med faggrunnlaget når det gjelder usikkerheter rundt </w:t>
      </w:r>
      <w:r w:rsidR="00946602">
        <w:rPr>
          <w:rFonts w:ascii="Times New Roman" w:hAnsi="Times New Roman" w:cs="Times New Roman"/>
        </w:rPr>
        <w:t xml:space="preserve">innhold av THC. Dette er eksakt oppgitt </w:t>
      </w:r>
      <w:r w:rsidR="00E44290">
        <w:rPr>
          <w:rFonts w:ascii="Times New Roman" w:hAnsi="Times New Roman" w:cs="Times New Roman"/>
        </w:rPr>
        <w:t>for</w:t>
      </w:r>
      <w:r w:rsidR="00946602">
        <w:rPr>
          <w:rFonts w:ascii="Times New Roman" w:hAnsi="Times New Roman" w:cs="Times New Roman"/>
        </w:rPr>
        <w:t xml:space="preserve"> alle preparater</w:t>
      </w:r>
      <w:r w:rsidR="00E44290">
        <w:rPr>
          <w:rFonts w:ascii="Times New Roman" w:hAnsi="Times New Roman" w:cs="Times New Roman"/>
        </w:rPr>
        <w:t xml:space="preserve"> (vedlegg 1)</w:t>
      </w:r>
      <w:r w:rsidR="00946602">
        <w:rPr>
          <w:rFonts w:ascii="Times New Roman" w:hAnsi="Times New Roman" w:cs="Times New Roman"/>
        </w:rPr>
        <w:t>. Det frems</w:t>
      </w:r>
      <w:r w:rsidR="00E44290">
        <w:rPr>
          <w:rFonts w:ascii="Times New Roman" w:hAnsi="Times New Roman" w:cs="Times New Roman"/>
        </w:rPr>
        <w:t>ettes</w:t>
      </w:r>
      <w:r w:rsidR="00946602">
        <w:rPr>
          <w:rFonts w:ascii="Times New Roman" w:hAnsi="Times New Roman" w:cs="Times New Roman"/>
        </w:rPr>
        <w:t xml:space="preserve"> </w:t>
      </w:r>
      <w:r w:rsidR="00E44290">
        <w:rPr>
          <w:rFonts w:ascii="Times New Roman" w:hAnsi="Times New Roman" w:cs="Times New Roman"/>
        </w:rPr>
        <w:t xml:space="preserve">også </w:t>
      </w:r>
      <w:r w:rsidR="00946602">
        <w:rPr>
          <w:rFonts w:ascii="Times New Roman" w:hAnsi="Times New Roman" w:cs="Times New Roman"/>
        </w:rPr>
        <w:t>påstander om at doseringen er mer usikker med GMP-</w:t>
      </w:r>
      <w:r w:rsidR="00946602" w:rsidRPr="00E44290">
        <w:rPr>
          <w:rFonts w:ascii="Times New Roman" w:hAnsi="Times New Roman" w:cs="Times New Roman"/>
          <w:color w:val="auto"/>
        </w:rPr>
        <w:t>standardiserte varianter</w:t>
      </w:r>
      <w:r w:rsidR="00E44290" w:rsidRPr="00E44290">
        <w:rPr>
          <w:rFonts w:ascii="Times New Roman" w:hAnsi="Times New Roman" w:cs="Times New Roman"/>
          <w:color w:val="auto"/>
        </w:rPr>
        <w:t xml:space="preserve">. </w:t>
      </w:r>
      <w:r w:rsidR="00946602">
        <w:rPr>
          <w:rFonts w:ascii="Times New Roman" w:hAnsi="Times New Roman" w:cs="Times New Roman"/>
        </w:rPr>
        <w:t xml:space="preserve">Men dette stemmer dårlig med faggrunnlaget, som </w:t>
      </w:r>
      <w:r w:rsidR="00E44290">
        <w:rPr>
          <w:rFonts w:ascii="Times New Roman" w:hAnsi="Times New Roman" w:cs="Times New Roman"/>
        </w:rPr>
        <w:t>underbygger</w:t>
      </w:r>
      <w:r w:rsidR="00946602">
        <w:rPr>
          <w:rFonts w:ascii="Times New Roman" w:hAnsi="Times New Roman" w:cs="Times New Roman"/>
        </w:rPr>
        <w:t xml:space="preserve"> at </w:t>
      </w:r>
      <w:r w:rsidR="009E62DB">
        <w:rPr>
          <w:rFonts w:ascii="Times New Roman" w:hAnsi="Times New Roman" w:cs="Times New Roman"/>
        </w:rPr>
        <w:t xml:space="preserve">det er </w:t>
      </w:r>
      <w:r w:rsidR="00946602">
        <w:rPr>
          <w:rFonts w:ascii="Times New Roman" w:hAnsi="Times New Roman" w:cs="Times New Roman"/>
        </w:rPr>
        <w:t>fordampning</w:t>
      </w:r>
      <w:r w:rsidR="009E62DB">
        <w:rPr>
          <w:rFonts w:ascii="Times New Roman" w:hAnsi="Times New Roman" w:cs="Times New Roman"/>
        </w:rPr>
        <w:t xml:space="preserve">, og ikke munnsprayen </w:t>
      </w:r>
      <w:proofErr w:type="spellStart"/>
      <w:r w:rsidR="009E62DB">
        <w:rPr>
          <w:rFonts w:ascii="Times New Roman" w:hAnsi="Times New Roman" w:cs="Times New Roman"/>
        </w:rPr>
        <w:t>Sativex</w:t>
      </w:r>
      <w:proofErr w:type="spellEnd"/>
      <w:r w:rsidR="009E62DB">
        <w:rPr>
          <w:rFonts w:ascii="Times New Roman" w:hAnsi="Times New Roman" w:cs="Times New Roman"/>
        </w:rPr>
        <w:t>,</w:t>
      </w:r>
      <w:r w:rsidR="00946602">
        <w:rPr>
          <w:rFonts w:ascii="Times New Roman" w:hAnsi="Times New Roman" w:cs="Times New Roman"/>
        </w:rPr>
        <w:t xml:space="preserve"> </w:t>
      </w:r>
      <w:r w:rsidR="009E62DB">
        <w:rPr>
          <w:rFonts w:ascii="Times New Roman" w:hAnsi="Times New Roman" w:cs="Times New Roman"/>
        </w:rPr>
        <w:t xml:space="preserve">som </w:t>
      </w:r>
      <w:r w:rsidR="00946602">
        <w:rPr>
          <w:rFonts w:ascii="Times New Roman" w:hAnsi="Times New Roman" w:cs="Times New Roman"/>
        </w:rPr>
        <w:t>har minst variasjonen i biotilgjengelighet av THC hos pasienten</w:t>
      </w:r>
      <w:r w:rsidR="00E44290">
        <w:rPr>
          <w:rFonts w:ascii="Times New Roman" w:hAnsi="Times New Roman" w:cs="Times New Roman"/>
        </w:rPr>
        <w:t xml:space="preserve">. Ergo er fordamping mer forutsigbart enn </w:t>
      </w:r>
      <w:proofErr w:type="spellStart"/>
      <w:r w:rsidR="00E44290">
        <w:rPr>
          <w:rFonts w:ascii="Times New Roman" w:hAnsi="Times New Roman" w:cs="Times New Roman"/>
        </w:rPr>
        <w:t>Sativex</w:t>
      </w:r>
      <w:proofErr w:type="spellEnd"/>
      <w:r w:rsidR="00946602">
        <w:rPr>
          <w:rFonts w:ascii="Times New Roman" w:hAnsi="Times New Roman" w:cs="Times New Roman"/>
        </w:rPr>
        <w:t xml:space="preserve"> </w:t>
      </w:r>
      <w:r w:rsidR="006C328D">
        <w:rPr>
          <w:rFonts w:ascii="Times New Roman" w:hAnsi="Times New Roman" w:cs="Times New Roman"/>
        </w:rPr>
        <w:fldChar w:fldCharType="begin"/>
      </w:r>
      <w:r w:rsidR="00340FA6">
        <w:rPr>
          <w:rFonts w:ascii="Times New Roman" w:hAnsi="Times New Roman" w:cs="Times New Roman"/>
        </w:rPr>
        <w:instrText xml:space="preserve"> ADDIN EN.CITE &lt;EndNote&gt;&lt;Cite&gt;&lt;Author&gt;Lanz&lt;/Author&gt;&lt;Year&gt;2016&lt;/Year&gt;&lt;RecNum&gt;141&lt;/RecNum&gt;&lt;DisplayText&gt;[14]&lt;/DisplayText&gt;&lt;record&gt;&lt;rec-number&gt;141&lt;/rec-number&gt;&lt;foreign-keys&gt;&lt;key app="EN" db-id="rppeted5s5tstqev2fixrfw3af5sfadepd2t" timestamp="1472145814"&gt;141&lt;/key&gt;&lt;/foreign-keys&gt;&lt;ref-type name="Journal Article"&gt;17&lt;/ref-type&gt;&lt;contributors&gt;&lt;authors&gt;&lt;author&gt;Lanz, C.&lt;/author&gt;&lt;author&gt;Mattsson, J.&lt;/author&gt;&lt;author&gt;Soydaner, U.&lt;/author&gt;&lt;author&gt;Brenneisen, R.&lt;/author&gt;&lt;/authors&gt;&lt;/contributors&gt;&lt;titles&gt;&lt;title&gt;Medicinal Cannabis: In Vitro Validation of Vaporizers for the Smoke-Free Inhalation of Cannabis&lt;/title&gt;&lt;secondary-title&gt;PLoS One&lt;/secondary-title&gt;&lt;/titles&gt;&lt;periodical&gt;&lt;full-title&gt;PLoS One&lt;/full-title&gt;&lt;/periodical&gt;&lt;volume&gt;11&lt;/volume&gt;&lt;number&gt;1&lt;/number&gt;&lt;dates&gt;&lt;year&gt;2016&lt;/year&gt;&lt;/dates&gt;&lt;isbn&gt;1932-6203 (Electronic)&amp;#xD;1932-6203 (Linking)&lt;/isbn&gt;&lt;urls&gt;&lt;/urls&gt;&lt;/record&gt;&lt;/Cite&gt;&lt;/EndNote&gt;</w:instrText>
      </w:r>
      <w:r w:rsidR="006C328D">
        <w:rPr>
          <w:rFonts w:ascii="Times New Roman" w:hAnsi="Times New Roman" w:cs="Times New Roman"/>
        </w:rPr>
        <w:fldChar w:fldCharType="separate"/>
      </w:r>
      <w:r w:rsidR="00340FA6">
        <w:rPr>
          <w:rFonts w:ascii="Times New Roman" w:hAnsi="Times New Roman" w:cs="Times New Roman"/>
          <w:noProof/>
        </w:rPr>
        <w:t>[14]</w:t>
      </w:r>
      <w:r w:rsidR="006C328D">
        <w:rPr>
          <w:rFonts w:ascii="Times New Roman" w:hAnsi="Times New Roman" w:cs="Times New Roman"/>
        </w:rPr>
        <w:fldChar w:fldCharType="end"/>
      </w:r>
      <w:r w:rsidR="006C328D">
        <w:rPr>
          <w:rFonts w:ascii="Times New Roman" w:hAnsi="Times New Roman" w:cs="Times New Roman"/>
        </w:rPr>
        <w:t xml:space="preserve">. </w:t>
      </w:r>
      <w:r w:rsidR="00946602">
        <w:rPr>
          <w:rFonts w:ascii="Times New Roman" w:hAnsi="Times New Roman" w:cs="Times New Roman"/>
        </w:rPr>
        <w:t xml:space="preserve"> </w:t>
      </w:r>
      <w:r w:rsidRPr="002F4FBC">
        <w:rPr>
          <w:rFonts w:ascii="Times New Roman" w:hAnsi="Times New Roman" w:cs="Times New Roman"/>
        </w:rPr>
        <w:t xml:space="preserve"> </w:t>
      </w:r>
    </w:p>
    <w:p w14:paraId="7D47BC72" w14:textId="77777777" w:rsidR="002F4FBC" w:rsidRDefault="002F4FBC" w:rsidP="002F4FBC">
      <w:pPr>
        <w:pStyle w:val="Default"/>
        <w:rPr>
          <w:rFonts w:ascii="Times New Roman" w:hAnsi="Times New Roman" w:cs="Times New Roman"/>
        </w:rPr>
      </w:pPr>
    </w:p>
    <w:p w14:paraId="58FE59F0" w14:textId="5B278535" w:rsidR="0066616E" w:rsidRDefault="009E62DB" w:rsidP="009F4288">
      <w:pPr>
        <w:pStyle w:val="Overskrift2"/>
      </w:pPr>
      <w:r>
        <w:t>2.5</w:t>
      </w:r>
      <w:r w:rsidR="0066616E">
        <w:t xml:space="preserve"> Uenighet </w:t>
      </w:r>
      <w:r>
        <w:t>blant</w:t>
      </w:r>
      <w:r w:rsidR="0066616E">
        <w:t xml:space="preserve"> etatene: </w:t>
      </w:r>
    </w:p>
    <w:p w14:paraId="017A3128" w14:textId="286F9C32" w:rsidR="002F4FBC" w:rsidRDefault="002F4FBC" w:rsidP="002F4FBC">
      <w:pPr>
        <w:pStyle w:val="Default"/>
        <w:rPr>
          <w:rFonts w:ascii="Times New Roman" w:hAnsi="Times New Roman" w:cs="Times New Roman"/>
        </w:rPr>
      </w:pPr>
      <w:r>
        <w:rPr>
          <w:rFonts w:ascii="Times New Roman" w:hAnsi="Times New Roman" w:cs="Times New Roman"/>
        </w:rPr>
        <w:t xml:space="preserve">I </w:t>
      </w:r>
      <w:proofErr w:type="gramStart"/>
      <w:r>
        <w:rPr>
          <w:rFonts w:ascii="Times New Roman" w:hAnsi="Times New Roman" w:cs="Times New Roman"/>
        </w:rPr>
        <w:t>mail</w:t>
      </w:r>
      <w:proofErr w:type="gramEnd"/>
      <w:r>
        <w:rPr>
          <w:rFonts w:ascii="Times New Roman" w:hAnsi="Times New Roman" w:cs="Times New Roman"/>
        </w:rPr>
        <w:t xml:space="preserve"> av 26.09.2024 finner vi også </w:t>
      </w:r>
      <w:r w:rsidR="009743FC">
        <w:rPr>
          <w:rFonts w:ascii="Times New Roman" w:hAnsi="Times New Roman" w:cs="Times New Roman"/>
        </w:rPr>
        <w:t xml:space="preserve">at etatene er uenige i hvordan regelverket bør håndteres. Her finner vi </w:t>
      </w:r>
      <w:r>
        <w:rPr>
          <w:rFonts w:ascii="Times New Roman" w:hAnsi="Times New Roman" w:cs="Times New Roman"/>
        </w:rPr>
        <w:t>følgende henstilling</w:t>
      </w:r>
      <w:r w:rsidR="009743FC">
        <w:rPr>
          <w:rFonts w:ascii="Times New Roman" w:hAnsi="Times New Roman" w:cs="Times New Roman"/>
        </w:rPr>
        <w:t xml:space="preserve"> til Helsedirektoratet</w:t>
      </w:r>
      <w:r>
        <w:rPr>
          <w:rFonts w:ascii="Times New Roman" w:hAnsi="Times New Roman" w:cs="Times New Roman"/>
        </w:rPr>
        <w:t xml:space="preserve"> fra Sigurd </w:t>
      </w:r>
      <w:proofErr w:type="spellStart"/>
      <w:r>
        <w:rPr>
          <w:rFonts w:ascii="Times New Roman" w:hAnsi="Times New Roman" w:cs="Times New Roman"/>
        </w:rPr>
        <w:t>Hortemo</w:t>
      </w:r>
      <w:proofErr w:type="spellEnd"/>
      <w:r>
        <w:rPr>
          <w:rFonts w:ascii="Times New Roman" w:hAnsi="Times New Roman" w:cs="Times New Roman"/>
        </w:rPr>
        <w:t>, overlege i Legemiddelverket</w:t>
      </w:r>
      <w:r w:rsidR="009743FC">
        <w:rPr>
          <w:rFonts w:ascii="Times New Roman" w:hAnsi="Times New Roman" w:cs="Times New Roman"/>
        </w:rPr>
        <w:t>, knyttet til CBD-dominante varianter av medisinsk cannabis</w:t>
      </w:r>
      <w:r w:rsidR="001C7C57" w:rsidRPr="003B30C3">
        <w:rPr>
          <w:rFonts w:ascii="Times New Roman" w:hAnsi="Times New Roman" w:cs="Times New Roman"/>
          <w:color w:val="auto"/>
        </w:rPr>
        <w:t xml:space="preserve"> (vedlegg </w:t>
      </w:r>
      <w:r w:rsidR="003B30C3" w:rsidRPr="003B30C3">
        <w:rPr>
          <w:rFonts w:ascii="Times New Roman" w:hAnsi="Times New Roman" w:cs="Times New Roman"/>
          <w:color w:val="auto"/>
        </w:rPr>
        <w:t>9</w:t>
      </w:r>
      <w:r w:rsidR="001C7C57" w:rsidRPr="003B30C3">
        <w:rPr>
          <w:rFonts w:ascii="Times New Roman" w:hAnsi="Times New Roman" w:cs="Times New Roman"/>
          <w:color w:val="auto"/>
        </w:rPr>
        <w:t xml:space="preserve">). </w:t>
      </w:r>
    </w:p>
    <w:p w14:paraId="7A815E7A" w14:textId="77777777" w:rsidR="006C328D" w:rsidRDefault="006C328D" w:rsidP="009743FC">
      <w:pPr>
        <w:autoSpaceDE w:val="0"/>
        <w:autoSpaceDN w:val="0"/>
        <w:adjustRightInd w:val="0"/>
        <w:spacing w:after="0" w:line="240" w:lineRule="auto"/>
        <w:ind w:left="708"/>
        <w:rPr>
          <w:rFonts w:ascii="Times New Roman" w:hAnsi="Times New Roman" w:cs="Times New Roman"/>
          <w:i/>
          <w:iCs/>
          <w:kern w:val="0"/>
        </w:rPr>
      </w:pPr>
    </w:p>
    <w:p w14:paraId="6A042A44" w14:textId="28D7D133" w:rsidR="002F4FBC" w:rsidRPr="00EF4D4A" w:rsidRDefault="009743FC" w:rsidP="009743FC">
      <w:pPr>
        <w:autoSpaceDE w:val="0"/>
        <w:autoSpaceDN w:val="0"/>
        <w:adjustRightInd w:val="0"/>
        <w:spacing w:after="0" w:line="240" w:lineRule="auto"/>
        <w:ind w:left="708"/>
        <w:rPr>
          <w:rFonts w:ascii="Times New Roman" w:hAnsi="Times New Roman" w:cs="Times New Roman"/>
          <w:i/>
          <w:iCs/>
          <w:kern w:val="0"/>
          <w:sz w:val="22"/>
          <w:szCs w:val="22"/>
        </w:rPr>
      </w:pPr>
      <w:r w:rsidRPr="00EF4D4A">
        <w:rPr>
          <w:rFonts w:ascii="Times New Roman" w:hAnsi="Times New Roman" w:cs="Times New Roman"/>
          <w:i/>
          <w:iCs/>
          <w:kern w:val="0"/>
          <w:sz w:val="22"/>
          <w:szCs w:val="22"/>
        </w:rPr>
        <w:t>«</w:t>
      </w:r>
      <w:r w:rsidR="002F4FBC" w:rsidRPr="00EF4D4A">
        <w:rPr>
          <w:rFonts w:ascii="Times New Roman" w:hAnsi="Times New Roman" w:cs="Times New Roman"/>
          <w:i/>
          <w:iCs/>
          <w:kern w:val="0"/>
          <w:sz w:val="22"/>
          <w:szCs w:val="22"/>
        </w:rPr>
        <w:t>Jeg argumenterte for at pasientens lege (som i DK) bør kunne vurdere kjøreevne på</w:t>
      </w:r>
    </w:p>
    <w:p w14:paraId="0F89356D" w14:textId="6E799446" w:rsidR="002F4FBC" w:rsidRPr="00EF4D4A" w:rsidRDefault="002F4FBC" w:rsidP="009743FC">
      <w:pPr>
        <w:autoSpaceDE w:val="0"/>
        <w:autoSpaceDN w:val="0"/>
        <w:adjustRightInd w:val="0"/>
        <w:spacing w:after="0" w:line="240" w:lineRule="auto"/>
        <w:ind w:left="708"/>
        <w:rPr>
          <w:rFonts w:ascii="Times New Roman" w:hAnsi="Times New Roman" w:cs="Times New Roman"/>
          <w:i/>
          <w:iCs/>
          <w:kern w:val="0"/>
          <w:sz w:val="22"/>
          <w:szCs w:val="22"/>
        </w:rPr>
      </w:pPr>
      <w:r w:rsidRPr="00EF4D4A">
        <w:rPr>
          <w:rFonts w:ascii="Times New Roman" w:hAnsi="Times New Roman" w:cs="Times New Roman"/>
          <w:i/>
          <w:iCs/>
          <w:kern w:val="0"/>
          <w:sz w:val="22"/>
          <w:szCs w:val="22"/>
        </w:rPr>
        <w:t>vanlig måte ved bruk av apotekfremstilte legemidler med CBD og helt ubetydelig mengde</w:t>
      </w:r>
      <w:r w:rsidR="009743FC" w:rsidRPr="00EF4D4A">
        <w:rPr>
          <w:rFonts w:ascii="Times New Roman" w:hAnsi="Times New Roman" w:cs="Times New Roman"/>
          <w:i/>
          <w:iCs/>
          <w:kern w:val="0"/>
          <w:sz w:val="22"/>
          <w:szCs w:val="22"/>
        </w:rPr>
        <w:t xml:space="preserve"> </w:t>
      </w:r>
      <w:r w:rsidRPr="00EF4D4A">
        <w:rPr>
          <w:rFonts w:ascii="Times New Roman" w:hAnsi="Times New Roman" w:cs="Times New Roman"/>
          <w:i/>
          <w:iCs/>
          <w:kern w:val="0"/>
          <w:sz w:val="22"/>
          <w:szCs w:val="22"/>
        </w:rPr>
        <w:t>THC.</w:t>
      </w:r>
      <w:r w:rsidR="009743FC" w:rsidRPr="00EF4D4A">
        <w:rPr>
          <w:rFonts w:ascii="Times New Roman" w:hAnsi="Times New Roman" w:cs="Times New Roman"/>
          <w:i/>
          <w:iCs/>
          <w:kern w:val="0"/>
          <w:sz w:val="22"/>
          <w:szCs w:val="22"/>
        </w:rPr>
        <w:t>»</w:t>
      </w:r>
    </w:p>
    <w:p w14:paraId="3E7AB962" w14:textId="77777777" w:rsidR="009743FC" w:rsidRDefault="009743FC" w:rsidP="009743FC">
      <w:pPr>
        <w:autoSpaceDE w:val="0"/>
        <w:autoSpaceDN w:val="0"/>
        <w:adjustRightInd w:val="0"/>
        <w:spacing w:after="0" w:line="240" w:lineRule="auto"/>
        <w:rPr>
          <w:rFonts w:ascii="Times New Roman" w:hAnsi="Times New Roman" w:cs="Times New Roman"/>
          <w:i/>
          <w:iCs/>
          <w:kern w:val="0"/>
        </w:rPr>
      </w:pPr>
    </w:p>
    <w:p w14:paraId="3C982D60" w14:textId="69CA0A40" w:rsidR="009743FC" w:rsidRDefault="009743FC" w:rsidP="009743FC">
      <w:pPr>
        <w:autoSpaceDE w:val="0"/>
        <w:autoSpaceDN w:val="0"/>
        <w:adjustRightInd w:val="0"/>
        <w:spacing w:after="0" w:line="240" w:lineRule="auto"/>
        <w:rPr>
          <w:rFonts w:ascii="Times New Roman" w:hAnsi="Times New Roman" w:cs="Times New Roman"/>
          <w:kern w:val="0"/>
        </w:rPr>
      </w:pPr>
      <w:r w:rsidRPr="009743FC">
        <w:rPr>
          <w:rFonts w:ascii="Times New Roman" w:hAnsi="Times New Roman" w:cs="Times New Roman"/>
          <w:kern w:val="0"/>
        </w:rPr>
        <w:t xml:space="preserve">Heller ikke denne henvendelsen har ført til </w:t>
      </w:r>
      <w:r>
        <w:rPr>
          <w:rFonts w:ascii="Times New Roman" w:hAnsi="Times New Roman" w:cs="Times New Roman"/>
          <w:kern w:val="0"/>
        </w:rPr>
        <w:t xml:space="preserve">at Helsedirektoratet har gjennomført nødvendige </w:t>
      </w:r>
      <w:r w:rsidRPr="009743FC">
        <w:rPr>
          <w:rFonts w:ascii="Times New Roman" w:hAnsi="Times New Roman" w:cs="Times New Roman"/>
          <w:kern w:val="0"/>
        </w:rPr>
        <w:t xml:space="preserve">endringer i veileder til førerkort. </w:t>
      </w:r>
    </w:p>
    <w:p w14:paraId="56D35D21" w14:textId="77777777" w:rsidR="00C87DAC" w:rsidRDefault="00C87DAC" w:rsidP="009743FC">
      <w:pPr>
        <w:autoSpaceDE w:val="0"/>
        <w:autoSpaceDN w:val="0"/>
        <w:adjustRightInd w:val="0"/>
        <w:spacing w:after="0" w:line="240" w:lineRule="auto"/>
        <w:rPr>
          <w:rFonts w:ascii="Times New Roman" w:hAnsi="Times New Roman" w:cs="Times New Roman"/>
          <w:kern w:val="0"/>
        </w:rPr>
      </w:pPr>
    </w:p>
    <w:p w14:paraId="460C09C6" w14:textId="7CC06B0A" w:rsidR="00497579" w:rsidRPr="00497579" w:rsidRDefault="009E62DB" w:rsidP="009F4288">
      <w:pPr>
        <w:pStyle w:val="Overskrift2"/>
        <w:rPr>
          <w:rFonts w:eastAsia="Times New Roman"/>
          <w:lang w:eastAsia="nb-NO"/>
        </w:rPr>
      </w:pPr>
      <w:r>
        <w:rPr>
          <w:rFonts w:eastAsia="Times New Roman"/>
          <w:lang w:eastAsia="nb-NO"/>
        </w:rPr>
        <w:t>2.6</w:t>
      </w:r>
      <w:r w:rsidR="00497579" w:rsidRPr="00497579">
        <w:rPr>
          <w:rFonts w:eastAsia="Times New Roman"/>
          <w:lang w:eastAsia="nb-NO"/>
        </w:rPr>
        <w:t xml:space="preserve"> Diskriminering og brudd på likebehandlingsprinsippet</w:t>
      </w:r>
    </w:p>
    <w:p w14:paraId="56DFD016" w14:textId="689F3E28" w:rsidR="00497579" w:rsidRPr="009E5853" w:rsidRDefault="00497579" w:rsidP="00497579">
      <w:pPr>
        <w:spacing w:before="100" w:beforeAutospacing="1" w:after="100" w:afterAutospacing="1"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 xml:space="preserve">Regelverket skiller vilkårlig mellom godkjente og uregistrerte cannabisprodukter, uten medisinsk eller </w:t>
      </w:r>
      <w:proofErr w:type="spellStart"/>
      <w:r w:rsidRPr="009E5853">
        <w:rPr>
          <w:rFonts w:ascii="Times New Roman" w:eastAsia="Times New Roman" w:hAnsi="Times New Roman" w:cs="Times New Roman"/>
          <w:kern w:val="0"/>
          <w:lang w:eastAsia="nb-NO"/>
          <w14:ligatures w14:val="none"/>
        </w:rPr>
        <w:t>trafikkfaglig</w:t>
      </w:r>
      <w:proofErr w:type="spellEnd"/>
      <w:r w:rsidRPr="009E5853">
        <w:rPr>
          <w:rFonts w:ascii="Times New Roman" w:eastAsia="Times New Roman" w:hAnsi="Times New Roman" w:cs="Times New Roman"/>
          <w:kern w:val="0"/>
          <w:lang w:eastAsia="nb-NO"/>
          <w14:ligatures w14:val="none"/>
        </w:rPr>
        <w:t xml:space="preserve"> begrunnelse. Mens pasienter som bruker </w:t>
      </w:r>
      <w:proofErr w:type="spellStart"/>
      <w:r w:rsidRPr="009E5853">
        <w:rPr>
          <w:rFonts w:ascii="Times New Roman" w:eastAsia="Times New Roman" w:hAnsi="Times New Roman" w:cs="Times New Roman"/>
          <w:kern w:val="0"/>
          <w:lang w:eastAsia="nb-NO"/>
          <w14:ligatures w14:val="none"/>
        </w:rPr>
        <w:t>Sativex</w:t>
      </w:r>
      <w:proofErr w:type="spellEnd"/>
      <w:r w:rsidRPr="009E5853">
        <w:rPr>
          <w:rFonts w:ascii="Times New Roman" w:eastAsia="Times New Roman" w:hAnsi="Times New Roman" w:cs="Times New Roman"/>
          <w:kern w:val="0"/>
          <w:lang w:eastAsia="nb-NO"/>
          <w14:ligatures w14:val="none"/>
        </w:rPr>
        <w:t xml:space="preserve"> (registrert </w:t>
      </w:r>
      <w:proofErr w:type="spellStart"/>
      <w:r w:rsidRPr="009E5853">
        <w:rPr>
          <w:rFonts w:ascii="Times New Roman" w:eastAsia="Times New Roman" w:hAnsi="Times New Roman" w:cs="Times New Roman"/>
          <w:kern w:val="0"/>
          <w:lang w:eastAsia="nb-NO"/>
          <w14:ligatures w14:val="none"/>
        </w:rPr>
        <w:t>cannabinoid</w:t>
      </w:r>
      <w:proofErr w:type="spellEnd"/>
      <w:r w:rsidRPr="009E5853">
        <w:rPr>
          <w:rFonts w:ascii="Times New Roman" w:eastAsia="Times New Roman" w:hAnsi="Times New Roman" w:cs="Times New Roman"/>
          <w:kern w:val="0"/>
          <w:lang w:eastAsia="nb-NO"/>
          <w14:ligatures w14:val="none"/>
        </w:rPr>
        <w:t xml:space="preserve">-legemiddel) kan få dispensasjon, blir pasienter som bruker </w:t>
      </w:r>
      <w:r w:rsidR="00AE6C35">
        <w:rPr>
          <w:rFonts w:ascii="Times New Roman" w:eastAsia="Times New Roman" w:hAnsi="Times New Roman" w:cs="Times New Roman"/>
          <w:kern w:val="0"/>
          <w:lang w:eastAsia="nb-NO"/>
          <w14:ligatures w14:val="none"/>
        </w:rPr>
        <w:t xml:space="preserve">ikke-registrert </w:t>
      </w:r>
      <w:r w:rsidRPr="009E5853">
        <w:rPr>
          <w:rFonts w:ascii="Times New Roman" w:eastAsia="Times New Roman" w:hAnsi="Times New Roman" w:cs="Times New Roman"/>
          <w:kern w:val="0"/>
          <w:lang w:eastAsia="nb-NO"/>
          <w14:ligatures w14:val="none"/>
        </w:rPr>
        <w:t xml:space="preserve">medisinsk cannabis (f.eks. </w:t>
      </w:r>
      <w:proofErr w:type="spellStart"/>
      <w:r w:rsidRPr="009E5853">
        <w:rPr>
          <w:rFonts w:ascii="Times New Roman" w:eastAsia="Times New Roman" w:hAnsi="Times New Roman" w:cs="Times New Roman"/>
          <w:kern w:val="0"/>
          <w:lang w:eastAsia="nb-NO"/>
          <w14:ligatures w14:val="none"/>
        </w:rPr>
        <w:t>Bedrocan</w:t>
      </w:r>
      <w:proofErr w:type="spellEnd"/>
      <w:r w:rsidRPr="009E5853">
        <w:rPr>
          <w:rFonts w:ascii="Times New Roman" w:eastAsia="Times New Roman" w:hAnsi="Times New Roman" w:cs="Times New Roman"/>
          <w:kern w:val="0"/>
          <w:lang w:eastAsia="nb-NO"/>
          <w14:ligatures w14:val="none"/>
        </w:rPr>
        <w:t>) automatisk nektet førerrett – selv om begge produktene har samme virkestoff</w:t>
      </w:r>
      <w:r w:rsidR="006C328D" w:rsidRPr="009E5853">
        <w:rPr>
          <w:rFonts w:ascii="Times New Roman" w:eastAsia="Times New Roman" w:hAnsi="Times New Roman" w:cs="Times New Roman"/>
          <w:kern w:val="0"/>
          <w:lang w:eastAsia="nb-NO"/>
          <w14:ligatures w14:val="none"/>
        </w:rPr>
        <w:t xml:space="preserve">, standardisert innhold av dette </w:t>
      </w:r>
      <w:r w:rsidRPr="009E5853">
        <w:rPr>
          <w:rFonts w:ascii="Times New Roman" w:eastAsia="Times New Roman" w:hAnsi="Times New Roman" w:cs="Times New Roman"/>
          <w:kern w:val="0"/>
          <w:lang w:eastAsia="nb-NO"/>
          <w14:ligatures w14:val="none"/>
        </w:rPr>
        <w:t>og dokumentert stabil behandling. Dette er i strid med:</w:t>
      </w:r>
    </w:p>
    <w:p w14:paraId="633ED00E" w14:textId="3A31FB82" w:rsidR="00497579" w:rsidRPr="003A46E8" w:rsidRDefault="00EF60A2" w:rsidP="00497579">
      <w:pPr>
        <w:numPr>
          <w:ilvl w:val="0"/>
          <w:numId w:val="2"/>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3A46E8">
        <w:rPr>
          <w:rFonts w:ascii="Times New Roman" w:eastAsia="Times New Roman" w:hAnsi="Times New Roman" w:cs="Times New Roman"/>
          <w:kern w:val="0"/>
          <w:lang w:eastAsia="nb-NO"/>
          <w14:ligatures w14:val="none"/>
        </w:rPr>
        <w:t xml:space="preserve">Det ulovfestede forvaltningsrettslige likhetsprinsippet. </w:t>
      </w:r>
    </w:p>
    <w:p w14:paraId="7BC090C9" w14:textId="77777777" w:rsidR="00497579" w:rsidRPr="003A46E8" w:rsidRDefault="00497579" w:rsidP="00497579">
      <w:pPr>
        <w:numPr>
          <w:ilvl w:val="0"/>
          <w:numId w:val="2"/>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3A46E8">
        <w:rPr>
          <w:rFonts w:ascii="Times New Roman" w:eastAsia="Times New Roman" w:hAnsi="Times New Roman" w:cs="Times New Roman"/>
          <w:kern w:val="0"/>
          <w:lang w:eastAsia="nb-NO"/>
          <w14:ligatures w14:val="none"/>
        </w:rPr>
        <w:t>FN-konvensjonen om rettighetene til personer med nedsatt funksjonsevne (CRPD)</w:t>
      </w:r>
    </w:p>
    <w:p w14:paraId="2159D7CE" w14:textId="31AB9E37" w:rsidR="00497579" w:rsidRPr="00497579" w:rsidRDefault="009E62DB" w:rsidP="009E62DB">
      <w:pPr>
        <w:pStyle w:val="Overskrift2"/>
        <w:rPr>
          <w:rFonts w:eastAsia="Times New Roman"/>
          <w:lang w:eastAsia="nb-NO"/>
        </w:rPr>
      </w:pPr>
      <w:r>
        <w:rPr>
          <w:rFonts w:eastAsia="Times New Roman"/>
          <w:lang w:eastAsia="nb-NO"/>
        </w:rPr>
        <w:t xml:space="preserve">2.7 </w:t>
      </w:r>
      <w:r w:rsidR="00497579" w:rsidRPr="00497579">
        <w:rPr>
          <w:rFonts w:eastAsia="Times New Roman"/>
          <w:lang w:eastAsia="nb-NO"/>
        </w:rPr>
        <w:t>Juridiske og faglige utfordringer</w:t>
      </w:r>
    </w:p>
    <w:p w14:paraId="0EB8C79D" w14:textId="74367B34" w:rsidR="00497579" w:rsidRPr="00497579" w:rsidRDefault="00497579" w:rsidP="00EF4D4A">
      <w:pPr>
        <w:pStyle w:val="Overskrift3"/>
        <w:spacing w:after="0"/>
        <w:rPr>
          <w:rFonts w:eastAsia="Times New Roman"/>
          <w:lang w:eastAsia="nb-NO"/>
        </w:rPr>
      </w:pPr>
      <w:r w:rsidRPr="00497579">
        <w:rPr>
          <w:rFonts w:eastAsia="Times New Roman"/>
          <w:lang w:eastAsia="nb-NO"/>
        </w:rPr>
        <w:t>Brudd på forvaltningsrettslige prinsipper</w:t>
      </w:r>
    </w:p>
    <w:p w14:paraId="61CE9A57" w14:textId="77777777" w:rsidR="00497579" w:rsidRPr="009E5853" w:rsidRDefault="00497579" w:rsidP="00EF4D4A">
      <w:pPr>
        <w:numPr>
          <w:ilvl w:val="0"/>
          <w:numId w:val="3"/>
        </w:numPr>
        <w:spacing w:after="100" w:afterAutospacing="1"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Saklighetskravet: Avslag på dispensasjonssøknader er standardiserte og mangler individuell begrunnelse, noe som gjør det umulig for pasienter å forstå og påklage vedtakene.</w:t>
      </w:r>
    </w:p>
    <w:p w14:paraId="4E03E04F" w14:textId="23CA71C6" w:rsidR="00497579" w:rsidRPr="009E5853" w:rsidRDefault="00497579" w:rsidP="00497579">
      <w:pPr>
        <w:numPr>
          <w:ilvl w:val="0"/>
          <w:numId w:val="3"/>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 xml:space="preserve">Proporsjonalitetsprinsippet: Automatisk tap av førerrett er et uforholdsmessig inngrep i pasienters rettigheter, særlig når legemidlene er </w:t>
      </w:r>
      <w:proofErr w:type="spellStart"/>
      <w:r w:rsidR="006C328D" w:rsidRPr="009E5853">
        <w:rPr>
          <w:rFonts w:ascii="Times New Roman" w:eastAsia="Times New Roman" w:hAnsi="Times New Roman" w:cs="Times New Roman"/>
          <w:kern w:val="0"/>
          <w:lang w:eastAsia="nb-NO"/>
          <w14:ligatures w14:val="none"/>
        </w:rPr>
        <w:t>fuksjons</w:t>
      </w:r>
      <w:r w:rsidRPr="009E5853">
        <w:rPr>
          <w:rFonts w:ascii="Times New Roman" w:eastAsia="Times New Roman" w:hAnsi="Times New Roman" w:cs="Times New Roman"/>
          <w:kern w:val="0"/>
          <w:lang w:eastAsia="nb-NO"/>
          <w14:ligatures w14:val="none"/>
        </w:rPr>
        <w:t>nødvendige</w:t>
      </w:r>
      <w:proofErr w:type="spellEnd"/>
      <w:r w:rsidRPr="009E5853">
        <w:rPr>
          <w:rFonts w:ascii="Times New Roman" w:eastAsia="Times New Roman" w:hAnsi="Times New Roman" w:cs="Times New Roman"/>
          <w:kern w:val="0"/>
          <w:lang w:eastAsia="nb-NO"/>
          <w14:ligatures w14:val="none"/>
        </w:rPr>
        <w:t xml:space="preserve"> og pasienten er vurdert som </w:t>
      </w:r>
      <w:proofErr w:type="spellStart"/>
      <w:r w:rsidRPr="009E5853">
        <w:rPr>
          <w:rFonts w:ascii="Times New Roman" w:eastAsia="Times New Roman" w:hAnsi="Times New Roman" w:cs="Times New Roman"/>
          <w:kern w:val="0"/>
          <w:lang w:eastAsia="nb-NO"/>
          <w14:ligatures w14:val="none"/>
        </w:rPr>
        <w:t>kjøredyktig</w:t>
      </w:r>
      <w:proofErr w:type="spellEnd"/>
      <w:r w:rsidRPr="009E5853">
        <w:rPr>
          <w:rFonts w:ascii="Times New Roman" w:eastAsia="Times New Roman" w:hAnsi="Times New Roman" w:cs="Times New Roman"/>
          <w:kern w:val="0"/>
          <w:lang w:eastAsia="nb-NO"/>
          <w14:ligatures w14:val="none"/>
        </w:rPr>
        <w:t xml:space="preserve"> av behandlende lege.</w:t>
      </w:r>
    </w:p>
    <w:p w14:paraId="05C11556" w14:textId="0FD7D7D0" w:rsidR="00497579" w:rsidRPr="002C717E" w:rsidRDefault="00497579" w:rsidP="00497579">
      <w:pPr>
        <w:numPr>
          <w:ilvl w:val="0"/>
          <w:numId w:val="3"/>
        </w:numPr>
        <w:spacing w:before="100" w:beforeAutospacing="1" w:after="100" w:afterAutospacing="1" w:line="240" w:lineRule="auto"/>
        <w:rPr>
          <w:rFonts w:ascii="Times New Roman" w:eastAsia="Times New Roman" w:hAnsi="Times New Roman" w:cs="Times New Roman"/>
          <w:color w:val="EE0000"/>
          <w:kern w:val="0"/>
          <w:lang w:eastAsia="nb-NO"/>
          <w14:ligatures w14:val="none"/>
        </w:rPr>
      </w:pPr>
      <w:r w:rsidRPr="009E5853">
        <w:rPr>
          <w:rFonts w:ascii="Times New Roman" w:eastAsia="Times New Roman" w:hAnsi="Times New Roman" w:cs="Times New Roman"/>
          <w:kern w:val="0"/>
          <w:lang w:eastAsia="nb-NO"/>
          <w14:ligatures w14:val="none"/>
        </w:rPr>
        <w:t xml:space="preserve">Innsynsrett: Pasienter får ikke tilgang til dokumentasjon som ligger til grunn for avslag, noe som hindrer dem i å </w:t>
      </w:r>
      <w:r w:rsidRPr="00716B4E">
        <w:rPr>
          <w:rFonts w:ascii="Times New Roman" w:eastAsia="Times New Roman" w:hAnsi="Times New Roman" w:cs="Times New Roman"/>
          <w:kern w:val="0"/>
          <w:lang w:eastAsia="nb-NO"/>
          <w14:ligatures w14:val="none"/>
        </w:rPr>
        <w:t>utøve sine rettigheter</w:t>
      </w:r>
      <w:r w:rsidRPr="003A46E8">
        <w:rPr>
          <w:rFonts w:ascii="Times New Roman" w:eastAsia="Times New Roman" w:hAnsi="Times New Roman" w:cs="Times New Roman"/>
          <w:kern w:val="0"/>
          <w:lang w:eastAsia="nb-NO"/>
          <w14:ligatures w14:val="none"/>
        </w:rPr>
        <w:t xml:space="preserve"> (</w:t>
      </w:r>
      <w:r w:rsidR="003A46E8" w:rsidRPr="003A46E8">
        <w:rPr>
          <w:rFonts w:ascii="Times New Roman" w:eastAsia="Times New Roman" w:hAnsi="Times New Roman" w:cs="Times New Roman"/>
          <w:kern w:val="0"/>
          <w:lang w:eastAsia="nb-NO"/>
          <w14:ligatures w14:val="none"/>
        </w:rPr>
        <w:t>vedlegg 10</w:t>
      </w:r>
      <w:r w:rsidRPr="003A46E8">
        <w:rPr>
          <w:rFonts w:ascii="Times New Roman" w:eastAsia="Times New Roman" w:hAnsi="Times New Roman" w:cs="Times New Roman"/>
          <w:kern w:val="0"/>
          <w:lang w:eastAsia="nb-NO"/>
          <w14:ligatures w14:val="none"/>
        </w:rPr>
        <w:t>)</w:t>
      </w:r>
      <w:r w:rsidR="009E5853" w:rsidRPr="003A46E8">
        <w:rPr>
          <w:rFonts w:ascii="Times New Roman" w:eastAsia="Times New Roman" w:hAnsi="Times New Roman" w:cs="Times New Roman"/>
          <w:kern w:val="0"/>
          <w:lang w:eastAsia="nb-NO"/>
          <w14:ligatures w14:val="none"/>
        </w:rPr>
        <w:t>.</w:t>
      </w:r>
    </w:p>
    <w:p w14:paraId="5B5C4787" w14:textId="6420CBB1" w:rsidR="00497579" w:rsidRPr="00497579" w:rsidRDefault="00497579" w:rsidP="00EF4D4A">
      <w:pPr>
        <w:pStyle w:val="Overskrift3"/>
        <w:spacing w:before="0" w:after="0"/>
        <w:rPr>
          <w:rFonts w:eastAsia="Times New Roman"/>
          <w:lang w:eastAsia="nb-NO"/>
        </w:rPr>
      </w:pPr>
      <w:r w:rsidRPr="00497579">
        <w:rPr>
          <w:rFonts w:eastAsia="Times New Roman"/>
          <w:lang w:eastAsia="nb-NO"/>
        </w:rPr>
        <w:t>Manglende overholdelse av utredningsinstruksen</w:t>
      </w:r>
    </w:p>
    <w:p w14:paraId="7E30E439" w14:textId="77777777" w:rsidR="00497579" w:rsidRPr="009E5853" w:rsidRDefault="00497579" w:rsidP="00EF4D4A">
      <w:pPr>
        <w:spacing w:after="0"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Helsedirektoratet har ikke fulgt utredningsinstruksen ved å:</w:t>
      </w:r>
    </w:p>
    <w:p w14:paraId="34B06B46" w14:textId="77777777" w:rsidR="00497579" w:rsidRPr="009E5853" w:rsidRDefault="00497579" w:rsidP="00EF4D4A">
      <w:pPr>
        <w:numPr>
          <w:ilvl w:val="0"/>
          <w:numId w:val="4"/>
        </w:numPr>
        <w:spacing w:after="0"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Unnlate å gjennomføre høringer for vesentlige endringer i veilederen.</w:t>
      </w:r>
    </w:p>
    <w:p w14:paraId="6F102CFA" w14:textId="77777777" w:rsidR="00497579" w:rsidRPr="009E5853" w:rsidRDefault="00497579" w:rsidP="00EF4D4A">
      <w:pPr>
        <w:numPr>
          <w:ilvl w:val="0"/>
          <w:numId w:val="4"/>
        </w:numPr>
        <w:spacing w:after="0"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lastRenderedPageBreak/>
        <w:t>Ikke dokumentere faglige vurderinger eller risikoanalyser for medisinsk cannabis.</w:t>
      </w:r>
    </w:p>
    <w:p w14:paraId="5A9A56C6" w14:textId="77777777" w:rsidR="00497579" w:rsidRPr="009E5853" w:rsidRDefault="00497579" w:rsidP="00EF4D4A">
      <w:pPr>
        <w:numPr>
          <w:ilvl w:val="0"/>
          <w:numId w:val="4"/>
        </w:numPr>
        <w:spacing w:after="0"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Henviser til «føre-var»-prinsippet uten konkret dokumentasjon, noe som er ulovlig og uproporsjonalt (forvaltningsretten krever at restriktive regler baseres på konkret risikovurdering, ikke mangel på kunnskap).</w:t>
      </w:r>
    </w:p>
    <w:p w14:paraId="6DFFCFC1" w14:textId="4772015F" w:rsidR="00497579" w:rsidRPr="00497579" w:rsidRDefault="00497579" w:rsidP="002E0C0E">
      <w:pPr>
        <w:pStyle w:val="Overskrift3"/>
        <w:spacing w:after="0"/>
        <w:rPr>
          <w:rFonts w:eastAsia="Times New Roman"/>
          <w:lang w:eastAsia="nb-NO"/>
        </w:rPr>
      </w:pPr>
      <w:r w:rsidRPr="00497579">
        <w:rPr>
          <w:rFonts w:eastAsia="Times New Roman"/>
          <w:lang w:eastAsia="nb-NO"/>
        </w:rPr>
        <w:t>Potensielle brudd på menneskerettighetene</w:t>
      </w:r>
    </w:p>
    <w:p w14:paraId="09D2198D" w14:textId="77777777" w:rsidR="00497579" w:rsidRPr="009E5853" w:rsidRDefault="00497579" w:rsidP="00EF4D4A">
      <w:pPr>
        <w:spacing w:after="0"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Dagens praksis reiser spørsmål om overholdelse av:</w:t>
      </w:r>
    </w:p>
    <w:p w14:paraId="5C2AE234" w14:textId="77777777" w:rsidR="00497579" w:rsidRPr="009E5853" w:rsidRDefault="00497579" w:rsidP="00EF4D4A">
      <w:pPr>
        <w:numPr>
          <w:ilvl w:val="0"/>
          <w:numId w:val="5"/>
        </w:numPr>
        <w:spacing w:after="0"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EMK artikkel 8 (rett til privatliv og familieliv)</w:t>
      </w:r>
    </w:p>
    <w:p w14:paraId="7434D6A1" w14:textId="77777777" w:rsidR="00497579" w:rsidRPr="009E5853" w:rsidRDefault="00497579" w:rsidP="00EF4D4A">
      <w:pPr>
        <w:numPr>
          <w:ilvl w:val="0"/>
          <w:numId w:val="5"/>
        </w:numPr>
        <w:spacing w:after="0"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CRPD (rett til høyest oppnåelige helsestandard og rimelig tilrettelegging)</w:t>
      </w:r>
    </w:p>
    <w:p w14:paraId="6550760F" w14:textId="5E21FFB7" w:rsidR="00497579" w:rsidRPr="009E5853" w:rsidRDefault="00497579" w:rsidP="00EF4D4A">
      <w:pPr>
        <w:numPr>
          <w:ilvl w:val="0"/>
          <w:numId w:val="5"/>
        </w:numPr>
        <w:spacing w:after="0"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Likebehandlingsprinsippet (diskriminering av kronisk syke som er avhengige av medisinsk cannabis)</w:t>
      </w:r>
    </w:p>
    <w:p w14:paraId="53363AE6" w14:textId="21D4C584" w:rsidR="00497579" w:rsidRPr="00497579" w:rsidRDefault="00774DDA" w:rsidP="00774DDA">
      <w:pPr>
        <w:pStyle w:val="Overskrift1"/>
        <w:rPr>
          <w:rFonts w:eastAsia="Times New Roman"/>
          <w:lang w:eastAsia="nb-NO"/>
        </w:rPr>
      </w:pPr>
      <w:r>
        <w:rPr>
          <w:rFonts w:eastAsia="Times New Roman"/>
          <w:lang w:eastAsia="nb-NO"/>
        </w:rPr>
        <w:t>7</w:t>
      </w:r>
      <w:r w:rsidR="00497579" w:rsidRPr="00497579">
        <w:rPr>
          <w:rFonts w:eastAsia="Times New Roman"/>
          <w:lang w:eastAsia="nb-NO"/>
        </w:rPr>
        <w:t>. Anbefalinger til Riksrevisjonen</w:t>
      </w:r>
    </w:p>
    <w:p w14:paraId="6FA3212D" w14:textId="71856693" w:rsidR="00C72A4B" w:rsidRPr="00774DDA" w:rsidRDefault="00C72A4B" w:rsidP="00497579">
      <w:pPr>
        <w:spacing w:before="100" w:beforeAutospacing="1" w:after="100" w:afterAutospacing="1" w:line="240" w:lineRule="auto"/>
        <w:rPr>
          <w:rFonts w:ascii="Times New Roman" w:eastAsia="Times New Roman" w:hAnsi="Times New Roman" w:cs="Times New Roman"/>
          <w:kern w:val="0"/>
          <w:lang w:eastAsia="nb-NO"/>
          <w14:ligatures w14:val="none"/>
        </w:rPr>
      </w:pPr>
      <w:r w:rsidRPr="00774DDA">
        <w:rPr>
          <w:rFonts w:ascii="Times New Roman" w:eastAsia="Times New Roman" w:hAnsi="Times New Roman" w:cs="Times New Roman"/>
          <w:kern w:val="0"/>
          <w:lang w:eastAsia="nb-NO"/>
          <w14:ligatures w14:val="none"/>
        </w:rPr>
        <w:t>Dette er en sak med stor samfunnsmessig betydning, da det berører tusenvis av pasienters rettssikkerhet og livskvalitet</w:t>
      </w:r>
      <w:r w:rsidR="00774DDA" w:rsidRPr="00774DDA">
        <w:rPr>
          <w:rFonts w:ascii="Times New Roman" w:eastAsia="Times New Roman" w:hAnsi="Times New Roman" w:cs="Times New Roman"/>
          <w:kern w:val="0"/>
          <w:lang w:eastAsia="nb-NO"/>
          <w14:ligatures w14:val="none"/>
        </w:rPr>
        <w:t>.</w:t>
      </w:r>
      <w:r w:rsidR="002E0C0E">
        <w:rPr>
          <w:rFonts w:ascii="Times New Roman" w:eastAsia="Times New Roman" w:hAnsi="Times New Roman" w:cs="Times New Roman"/>
          <w:kern w:val="0"/>
          <w:lang w:eastAsia="nb-NO"/>
          <w14:ligatures w14:val="none"/>
        </w:rPr>
        <w:t xml:space="preserve"> Det påvirker også tilliten til helsevesenet. </w:t>
      </w:r>
    </w:p>
    <w:p w14:paraId="06816985" w14:textId="79FE21EB" w:rsidR="00774DDA" w:rsidRPr="009E62DB" w:rsidRDefault="00774DDA" w:rsidP="00774DDA">
      <w:pPr>
        <w:spacing w:before="100" w:beforeAutospacing="1" w:after="100" w:afterAutospacing="1" w:line="240" w:lineRule="auto"/>
        <w:rPr>
          <w:rFonts w:ascii="Times New Roman" w:eastAsia="Times New Roman" w:hAnsi="Times New Roman" w:cs="Times New Roman"/>
          <w:kern w:val="0"/>
          <w:lang w:eastAsia="nb-NO"/>
          <w14:ligatures w14:val="none"/>
        </w:rPr>
      </w:pPr>
      <w:r w:rsidRPr="009E62DB">
        <w:rPr>
          <w:rFonts w:ascii="Times New Roman" w:eastAsia="Times New Roman" w:hAnsi="Times New Roman" w:cs="Times New Roman"/>
          <w:kern w:val="0"/>
          <w:lang w:eastAsia="nb-NO"/>
          <w14:ligatures w14:val="none"/>
        </w:rPr>
        <w:t xml:space="preserve">Dokumentasjonen viser at dagens regelverk og praksis ikke bare er utdatert, men også strider mot grunnleggende rettssikkerhetsprinsipper og faglige standarder. En revisjon er ikke bare nødvendig for å sikre rettferdig behandling av pasienter, men også for å gjenopprette tilliten til helseforvaltningen. </w:t>
      </w:r>
    </w:p>
    <w:p w14:paraId="62E7EB44" w14:textId="450597ED" w:rsidR="00A5290D" w:rsidRDefault="00A5290D" w:rsidP="00497579">
      <w:pPr>
        <w:spacing w:before="100" w:beforeAutospacing="1" w:after="100" w:afterAutospacing="1" w:line="240" w:lineRule="auto"/>
        <w:rPr>
          <w:rFonts w:ascii="Times New Roman" w:eastAsia="Times New Roman" w:hAnsi="Times New Roman" w:cs="Times New Roman"/>
          <w:kern w:val="0"/>
          <w:lang w:eastAsia="nb-NO"/>
          <w14:ligatures w14:val="none"/>
        </w:rPr>
      </w:pPr>
      <w:r w:rsidRPr="00A5290D">
        <w:rPr>
          <w:rFonts w:ascii="Times New Roman" w:eastAsia="Times New Roman" w:hAnsi="Times New Roman" w:cs="Times New Roman"/>
          <w:kern w:val="0"/>
          <w:lang w:eastAsia="nb-NO"/>
          <w14:ligatures w14:val="none"/>
        </w:rPr>
        <w:t xml:space="preserve">Vi ber </w:t>
      </w:r>
      <w:r w:rsidR="002E0C0E">
        <w:rPr>
          <w:rFonts w:ascii="Times New Roman" w:eastAsia="Times New Roman" w:hAnsi="Times New Roman" w:cs="Times New Roman"/>
          <w:kern w:val="0"/>
          <w:lang w:eastAsia="nb-NO"/>
          <w14:ligatures w14:val="none"/>
        </w:rPr>
        <w:t xml:space="preserve">derfor </w:t>
      </w:r>
      <w:r w:rsidRPr="00A5290D">
        <w:rPr>
          <w:rFonts w:ascii="Times New Roman" w:eastAsia="Times New Roman" w:hAnsi="Times New Roman" w:cs="Times New Roman"/>
          <w:kern w:val="0"/>
          <w:lang w:eastAsia="nb-NO"/>
          <w14:ligatures w14:val="none"/>
        </w:rPr>
        <w:t xml:space="preserve">Riksrevisjonen om </w:t>
      </w:r>
      <w:r w:rsidR="0025779E">
        <w:rPr>
          <w:rFonts w:ascii="Times New Roman" w:eastAsia="Times New Roman" w:hAnsi="Times New Roman" w:cs="Times New Roman"/>
          <w:kern w:val="0"/>
          <w:lang w:eastAsia="nb-NO"/>
          <w14:ligatures w14:val="none"/>
        </w:rPr>
        <w:t xml:space="preserve">umiddelbart </w:t>
      </w:r>
      <w:r w:rsidRPr="00A5290D">
        <w:rPr>
          <w:rFonts w:ascii="Times New Roman" w:eastAsia="Times New Roman" w:hAnsi="Times New Roman" w:cs="Times New Roman"/>
          <w:kern w:val="0"/>
          <w:lang w:eastAsia="nb-NO"/>
          <w14:ligatures w14:val="none"/>
        </w:rPr>
        <w:t xml:space="preserve">å prioritere denne saken og iverksette de nødvendige tiltakene for å sikre at pasienters rettigheter og behov ivaretas på en forsvarlig og rettssikker måte. </w:t>
      </w:r>
    </w:p>
    <w:p w14:paraId="627E5E39" w14:textId="3E1CBD9E" w:rsidR="00497579" w:rsidRDefault="00497579" w:rsidP="007F37C5">
      <w:pPr>
        <w:spacing w:before="100" w:beforeAutospacing="1" w:after="0" w:line="240" w:lineRule="auto"/>
        <w:rPr>
          <w:rFonts w:ascii="Times New Roman" w:eastAsia="Times New Roman" w:hAnsi="Times New Roman" w:cs="Times New Roman"/>
          <w:kern w:val="0"/>
          <w:lang w:eastAsia="nb-NO"/>
          <w14:ligatures w14:val="none"/>
        </w:rPr>
      </w:pPr>
      <w:r w:rsidRPr="00774DDA">
        <w:rPr>
          <w:rFonts w:ascii="Times New Roman" w:eastAsia="Times New Roman" w:hAnsi="Times New Roman" w:cs="Times New Roman"/>
          <w:kern w:val="0"/>
          <w:lang w:eastAsia="nb-NO"/>
          <w14:ligatures w14:val="none"/>
        </w:rPr>
        <w:t>Vi ber Riksrevisjonen om å:</w:t>
      </w:r>
    </w:p>
    <w:p w14:paraId="24F1944A" w14:textId="77777777" w:rsidR="00497579" w:rsidRPr="009E5853" w:rsidRDefault="00497579" w:rsidP="009E5853">
      <w:pPr>
        <w:numPr>
          <w:ilvl w:val="0"/>
          <w:numId w:val="42"/>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Undersøke om forskriften og veilederen er i samsvar med forvaltningsloven, utredningsinstruksen og menneskerettighetene.</w:t>
      </w:r>
    </w:p>
    <w:p w14:paraId="62D29DB8" w14:textId="77777777" w:rsidR="00497579" w:rsidRPr="009E5853" w:rsidRDefault="00497579" w:rsidP="009E5853">
      <w:pPr>
        <w:numPr>
          <w:ilvl w:val="0"/>
          <w:numId w:val="42"/>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Kreve at Helsedirektoratet dokumenterer og offentliggjør det faglige grunnlaget for regelverket, inkludert risikovurderinger for trafikksikkerhet.</w:t>
      </w:r>
    </w:p>
    <w:p w14:paraId="44F97695" w14:textId="77777777" w:rsidR="00497579" w:rsidRPr="009E5853" w:rsidRDefault="00497579" w:rsidP="009E5853">
      <w:pPr>
        <w:numPr>
          <w:ilvl w:val="0"/>
          <w:numId w:val="42"/>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Vurdere om dagens praksis er i strid med proporsjonalitet, likebehandling og rettssikkerhet.</w:t>
      </w:r>
    </w:p>
    <w:p w14:paraId="31470AB2" w14:textId="77777777" w:rsidR="00497579" w:rsidRPr="009E5853" w:rsidRDefault="00497579" w:rsidP="009E5853">
      <w:pPr>
        <w:numPr>
          <w:ilvl w:val="0"/>
          <w:numId w:val="42"/>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Anbefale at Helsedirektoratet innfører en ordning for individuell vurdering av pasienter som bruker uregistrerte cannabisprodukter, basert på legeattester og dokumentert stabil behandling.</w:t>
      </w:r>
    </w:p>
    <w:p w14:paraId="01BE42FD" w14:textId="3E09B269" w:rsidR="00497579" w:rsidRPr="009E5853" w:rsidRDefault="00497579" w:rsidP="009E5853">
      <w:pPr>
        <w:numPr>
          <w:ilvl w:val="0"/>
          <w:numId w:val="42"/>
        </w:numPr>
        <w:spacing w:before="100" w:beforeAutospacing="1" w:after="100" w:afterAutospacing="1" w:line="240" w:lineRule="auto"/>
        <w:rPr>
          <w:rFonts w:ascii="Times New Roman" w:eastAsia="Times New Roman" w:hAnsi="Times New Roman" w:cs="Times New Roman"/>
          <w:kern w:val="0"/>
          <w:lang w:eastAsia="nb-NO"/>
          <w14:ligatures w14:val="none"/>
        </w:rPr>
      </w:pPr>
      <w:r w:rsidRPr="009E5853">
        <w:rPr>
          <w:rFonts w:ascii="Times New Roman" w:eastAsia="Times New Roman" w:hAnsi="Times New Roman" w:cs="Times New Roman"/>
          <w:kern w:val="0"/>
          <w:lang w:eastAsia="nb-NO"/>
          <w14:ligatures w14:val="none"/>
        </w:rPr>
        <w:t>Undersøke om Helsedirektoratet følger egne retningslinjer for åpenhet, begrunnelse og innsyn i saksdokumenter.</w:t>
      </w:r>
    </w:p>
    <w:p w14:paraId="52477799" w14:textId="77777777" w:rsidR="002E0C0E" w:rsidRDefault="002E0C0E" w:rsidP="006A59DA">
      <w:pPr>
        <w:spacing w:after="0" w:line="240" w:lineRule="auto"/>
        <w:rPr>
          <w:rFonts w:ascii="Times New Roman" w:eastAsia="Times New Roman" w:hAnsi="Times New Roman" w:cs="Times New Roman"/>
          <w:kern w:val="0"/>
          <w:lang w:eastAsia="nb-NO"/>
          <w14:ligatures w14:val="none"/>
        </w:rPr>
      </w:pPr>
    </w:p>
    <w:p w14:paraId="29961E80" w14:textId="77777777" w:rsidR="002E0C0E" w:rsidRDefault="002E0C0E" w:rsidP="006A59DA">
      <w:pPr>
        <w:spacing w:after="0" w:line="240" w:lineRule="auto"/>
        <w:rPr>
          <w:rFonts w:ascii="Times New Roman" w:eastAsia="Times New Roman" w:hAnsi="Times New Roman" w:cs="Times New Roman"/>
          <w:kern w:val="0"/>
          <w:lang w:eastAsia="nb-NO"/>
          <w14:ligatures w14:val="none"/>
        </w:rPr>
      </w:pPr>
    </w:p>
    <w:p w14:paraId="2DB13BE1" w14:textId="1AC40DF6" w:rsidR="006A59DA" w:rsidRDefault="00EF4D4A" w:rsidP="006A59DA">
      <w:pPr>
        <w:spacing w:after="0" w:line="240" w:lineRule="auto"/>
        <w:rPr>
          <w:rFonts w:ascii="Times New Roman" w:eastAsia="Times New Roman" w:hAnsi="Times New Roman" w:cs="Times New Roman"/>
          <w:kern w:val="0"/>
          <w:lang w:eastAsia="nb-NO"/>
          <w14:ligatures w14:val="none"/>
        </w:rPr>
      </w:pPr>
      <w:r>
        <w:rPr>
          <w:noProof/>
        </w:rPr>
        <w:drawing>
          <wp:anchor distT="0" distB="0" distL="114300" distR="114300" simplePos="0" relativeHeight="251668480" behindDoc="0" locked="0" layoutInCell="1" allowOverlap="1" wp14:anchorId="3EA94C0D" wp14:editId="7F165275">
            <wp:simplePos x="0" y="0"/>
            <wp:positionH relativeFrom="column">
              <wp:posOffset>4275455</wp:posOffset>
            </wp:positionH>
            <wp:positionV relativeFrom="paragraph">
              <wp:posOffset>82550</wp:posOffset>
            </wp:positionV>
            <wp:extent cx="1149350" cy="790052"/>
            <wp:effectExtent l="0" t="0" r="0" b="0"/>
            <wp:wrapSquare wrapText="bothSides"/>
            <wp:docPr id="145472818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9350" cy="790052"/>
                    </a:xfrm>
                    <a:prstGeom prst="rect">
                      <a:avLst/>
                    </a:prstGeom>
                    <a:noFill/>
                    <a:ln>
                      <a:noFill/>
                    </a:ln>
                  </pic:spPr>
                </pic:pic>
              </a:graphicData>
            </a:graphic>
          </wp:anchor>
        </w:drawing>
      </w:r>
      <w:r w:rsidR="00497579" w:rsidRPr="009E5853">
        <w:rPr>
          <w:rFonts w:ascii="Times New Roman" w:eastAsia="Times New Roman" w:hAnsi="Times New Roman" w:cs="Times New Roman"/>
          <w:kern w:val="0"/>
          <w:lang w:eastAsia="nb-NO"/>
          <w14:ligatures w14:val="none"/>
        </w:rPr>
        <w:t>Med vennlig hilsen,</w:t>
      </w:r>
      <w:r w:rsidR="00497579" w:rsidRPr="00497579">
        <w:rPr>
          <w:rFonts w:ascii="Times New Roman" w:eastAsia="Times New Roman" w:hAnsi="Times New Roman" w:cs="Times New Roman"/>
          <w:kern w:val="0"/>
          <w:lang w:eastAsia="nb-NO"/>
          <w14:ligatures w14:val="none"/>
        </w:rPr>
        <w:br/>
      </w:r>
      <w:r w:rsidR="006A59DA">
        <w:rPr>
          <w:rFonts w:ascii="Times New Roman" w:eastAsia="Times New Roman" w:hAnsi="Times New Roman" w:cs="Times New Roman"/>
          <w:kern w:val="0"/>
          <w:lang w:eastAsia="nb-NO"/>
          <w14:ligatures w14:val="none"/>
        </w:rPr>
        <w:t>For Stopp lidelsen</w:t>
      </w:r>
    </w:p>
    <w:p w14:paraId="7B1C99C8" w14:textId="7F90D685" w:rsidR="0025542A" w:rsidRDefault="00497579" w:rsidP="006A59DA">
      <w:pPr>
        <w:spacing w:after="0" w:line="240" w:lineRule="auto"/>
        <w:rPr>
          <w:rFonts w:ascii="Times New Roman" w:eastAsia="Times New Roman" w:hAnsi="Times New Roman" w:cs="Times New Roman"/>
          <w:kern w:val="0"/>
          <w:lang w:eastAsia="nb-NO"/>
          <w14:ligatures w14:val="none"/>
        </w:rPr>
      </w:pPr>
      <w:r w:rsidRPr="00497579">
        <w:rPr>
          <w:rFonts w:ascii="Times New Roman" w:eastAsia="Times New Roman" w:hAnsi="Times New Roman" w:cs="Times New Roman"/>
          <w:kern w:val="0"/>
          <w:lang w:eastAsia="nb-NO"/>
          <w14:ligatures w14:val="none"/>
        </w:rPr>
        <w:t>Sofie Haughom</w:t>
      </w:r>
      <w:r w:rsidRPr="00497579">
        <w:rPr>
          <w:rFonts w:ascii="Times New Roman" w:eastAsia="Times New Roman" w:hAnsi="Times New Roman" w:cs="Times New Roman"/>
          <w:kern w:val="0"/>
          <w:lang w:eastAsia="nb-NO"/>
          <w14:ligatures w14:val="none"/>
        </w:rPr>
        <w:br/>
        <w:t>Styreleder</w:t>
      </w:r>
    </w:p>
    <w:p w14:paraId="16AF0109" w14:textId="77777777" w:rsidR="006D2C1E" w:rsidRDefault="006D2C1E" w:rsidP="006A59DA">
      <w:pPr>
        <w:spacing w:after="0" w:line="240" w:lineRule="auto"/>
        <w:rPr>
          <w:rFonts w:ascii="Times New Roman" w:eastAsia="Times New Roman" w:hAnsi="Times New Roman" w:cs="Times New Roman"/>
          <w:kern w:val="0"/>
          <w:lang w:eastAsia="nb-NO"/>
          <w14:ligatures w14:val="none"/>
        </w:rPr>
      </w:pPr>
    </w:p>
    <w:p w14:paraId="46FCD863" w14:textId="26C1390C" w:rsidR="006D2C1E" w:rsidRPr="006D2C1E" w:rsidRDefault="00C456BF" w:rsidP="006A59DA">
      <w:pPr>
        <w:spacing w:after="0" w:line="240" w:lineRule="auto"/>
        <w:rPr>
          <w:rFonts w:ascii="Times New Roman" w:eastAsia="Times New Roman" w:hAnsi="Times New Roman" w:cs="Times New Roman"/>
          <w:b/>
          <w:bCs/>
          <w:kern w:val="0"/>
          <w:lang w:eastAsia="nb-NO"/>
          <w14:ligatures w14:val="none"/>
        </w:rPr>
      </w:pPr>
      <w:r>
        <w:rPr>
          <w:rFonts w:ascii="Times New Roman" w:eastAsia="Times New Roman" w:hAnsi="Times New Roman" w:cs="Times New Roman"/>
          <w:b/>
          <w:bCs/>
          <w:kern w:val="0"/>
          <w:lang w:eastAsia="nb-NO"/>
          <w14:ligatures w14:val="none"/>
        </w:rPr>
        <w:t>Henvendelsen</w:t>
      </w:r>
      <w:r w:rsidR="006D2C1E" w:rsidRPr="006D2C1E">
        <w:rPr>
          <w:rFonts w:ascii="Times New Roman" w:eastAsia="Times New Roman" w:hAnsi="Times New Roman" w:cs="Times New Roman"/>
          <w:b/>
          <w:bCs/>
          <w:kern w:val="0"/>
          <w:lang w:eastAsia="nb-NO"/>
          <w14:ligatures w14:val="none"/>
        </w:rPr>
        <w:t xml:space="preserve"> støttes også av følgende pasientforeninger</w:t>
      </w:r>
      <w:r w:rsidR="006D2C1E">
        <w:rPr>
          <w:rFonts w:ascii="Times New Roman" w:eastAsia="Times New Roman" w:hAnsi="Times New Roman" w:cs="Times New Roman"/>
          <w:b/>
          <w:bCs/>
          <w:kern w:val="0"/>
          <w:lang w:eastAsia="nb-NO"/>
          <w14:ligatures w14:val="none"/>
        </w:rPr>
        <w:t xml:space="preserve"> (se neste side)</w:t>
      </w:r>
    </w:p>
    <w:p w14:paraId="2F77497C" w14:textId="77777777" w:rsidR="006D2C1E" w:rsidRDefault="006D2C1E">
      <w:pPr>
        <w:rPr>
          <w:b/>
          <w:bCs/>
        </w:rPr>
      </w:pPr>
      <w:r>
        <w:rPr>
          <w:b/>
          <w:bCs/>
        </w:rPr>
        <w:br w:type="page"/>
      </w:r>
    </w:p>
    <w:p w14:paraId="17099BA0" w14:textId="7515D5A5" w:rsidR="006D2C1E" w:rsidRDefault="00C456BF" w:rsidP="006D2C1E">
      <w:pPr>
        <w:pStyle w:val="Overskrift2"/>
      </w:pPr>
      <w:r>
        <w:lastRenderedPageBreak/>
        <w:t>Henvendelsen</w:t>
      </w:r>
      <w:r w:rsidR="006D2C1E" w:rsidRPr="006D2C1E">
        <w:t xml:space="preserve"> støttes også av følgende pasientforeninger</w:t>
      </w:r>
      <w:r w:rsidR="006D2C1E">
        <w:t xml:space="preserve">: </w:t>
      </w:r>
    </w:p>
    <w:p w14:paraId="02A15FF5" w14:textId="6B946660" w:rsidR="00CD3AE7" w:rsidRPr="00CD3AE7" w:rsidRDefault="00CD3AE7" w:rsidP="00CD3AE7"/>
    <w:p w14:paraId="2576AECB" w14:textId="0B9ADEAF" w:rsidR="00CD3AE7" w:rsidRDefault="0056111D" w:rsidP="005E4597">
      <w:r>
        <w:rPr>
          <w:noProof/>
        </w:rPr>
        <w:drawing>
          <wp:anchor distT="0" distB="0" distL="114300" distR="114300" simplePos="0" relativeHeight="251673600" behindDoc="0" locked="0" layoutInCell="1" allowOverlap="1" wp14:anchorId="4BAB0415" wp14:editId="3432C38D">
            <wp:simplePos x="0" y="0"/>
            <wp:positionH relativeFrom="margin">
              <wp:posOffset>167005</wp:posOffset>
            </wp:positionH>
            <wp:positionV relativeFrom="paragraph">
              <wp:posOffset>180975</wp:posOffset>
            </wp:positionV>
            <wp:extent cx="1428750" cy="1454150"/>
            <wp:effectExtent l="0" t="0" r="0" b="0"/>
            <wp:wrapSquare wrapText="bothSides"/>
            <wp:docPr id="93948699"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8699" name="Bilde 939486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8750" cy="1454150"/>
                    </a:xfrm>
                    <a:prstGeom prst="rect">
                      <a:avLst/>
                    </a:prstGeom>
                  </pic:spPr>
                </pic:pic>
              </a:graphicData>
            </a:graphic>
            <wp14:sizeRelH relativeFrom="margin">
              <wp14:pctWidth>0</wp14:pctWidth>
            </wp14:sizeRelH>
            <wp14:sizeRelV relativeFrom="margin">
              <wp14:pctHeight>0</wp14:pctHeight>
            </wp14:sizeRelV>
          </wp:anchor>
        </w:drawing>
      </w:r>
    </w:p>
    <w:p w14:paraId="3BB3553B" w14:textId="792495FC" w:rsidR="00CD3AE7" w:rsidRDefault="009B46BC">
      <w:r>
        <w:rPr>
          <w:noProof/>
        </w:rPr>
        <w:drawing>
          <wp:anchor distT="0" distB="0" distL="114300" distR="114300" simplePos="0" relativeHeight="251669504" behindDoc="0" locked="0" layoutInCell="1" allowOverlap="1" wp14:anchorId="1D4FEC67" wp14:editId="4D8AD005">
            <wp:simplePos x="0" y="0"/>
            <wp:positionH relativeFrom="margin">
              <wp:posOffset>2800350</wp:posOffset>
            </wp:positionH>
            <wp:positionV relativeFrom="paragraph">
              <wp:posOffset>15240</wp:posOffset>
            </wp:positionV>
            <wp:extent cx="2896870" cy="1230630"/>
            <wp:effectExtent l="0" t="0" r="0" b="7620"/>
            <wp:wrapSquare wrapText="bothSides"/>
            <wp:docPr id="138459955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6870" cy="1230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122A7C" w14:textId="6BDEC5BB" w:rsidR="00CD3AE7" w:rsidRDefault="00CD3AE7"/>
    <w:p w14:paraId="071BA1E8" w14:textId="22D6601C" w:rsidR="006D2C1E" w:rsidRDefault="0056111D">
      <w:r>
        <w:rPr>
          <w:noProof/>
        </w:rPr>
        <w:drawing>
          <wp:anchor distT="0" distB="0" distL="114300" distR="114300" simplePos="0" relativeHeight="251674624" behindDoc="0" locked="0" layoutInCell="1" allowOverlap="1" wp14:anchorId="113C1350" wp14:editId="1531D7DC">
            <wp:simplePos x="0" y="0"/>
            <wp:positionH relativeFrom="column">
              <wp:posOffset>147955</wp:posOffset>
            </wp:positionH>
            <wp:positionV relativeFrom="paragraph">
              <wp:posOffset>2527935</wp:posOffset>
            </wp:positionV>
            <wp:extent cx="1685925" cy="1360805"/>
            <wp:effectExtent l="0" t="0" r="9525" b="0"/>
            <wp:wrapSquare wrapText="bothSides"/>
            <wp:docPr id="84020340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03403" name="Bilde 84020340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85925" cy="1360805"/>
                    </a:xfrm>
                    <a:prstGeom prst="rect">
                      <a:avLst/>
                    </a:prstGeom>
                  </pic:spPr>
                </pic:pic>
              </a:graphicData>
            </a:graphic>
            <wp14:sizeRelH relativeFrom="margin">
              <wp14:pctWidth>0</wp14:pctWidth>
            </wp14:sizeRelH>
            <wp14:sizeRelV relativeFrom="margin">
              <wp14:pctHeight>0</wp14:pctHeight>
            </wp14:sizeRelV>
          </wp:anchor>
        </w:drawing>
      </w:r>
      <w:r w:rsidR="009B46BC">
        <w:rPr>
          <w:noProof/>
        </w:rPr>
        <w:drawing>
          <wp:anchor distT="0" distB="0" distL="114300" distR="114300" simplePos="0" relativeHeight="251672576" behindDoc="0" locked="0" layoutInCell="1" allowOverlap="1" wp14:anchorId="7DDEF9D8" wp14:editId="2D3C3363">
            <wp:simplePos x="0" y="0"/>
            <wp:positionH relativeFrom="margin">
              <wp:align>right</wp:align>
            </wp:positionH>
            <wp:positionV relativeFrom="paragraph">
              <wp:posOffset>2549525</wp:posOffset>
            </wp:positionV>
            <wp:extent cx="2695575" cy="1248410"/>
            <wp:effectExtent l="0" t="0" r="9525" b="8890"/>
            <wp:wrapSquare wrapText="bothSides"/>
            <wp:docPr id="1628127182"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27182" name="Bilde 1628127182"/>
                    <pic:cNvPicPr/>
                  </pic:nvPicPr>
                  <pic:blipFill>
                    <a:blip r:embed="rId14">
                      <a:extLst>
                        <a:ext uri="{28A0092B-C50C-407E-A947-70E740481C1C}">
                          <a14:useLocalDpi xmlns:a14="http://schemas.microsoft.com/office/drawing/2010/main" val="0"/>
                        </a:ext>
                      </a:extLst>
                    </a:blip>
                    <a:stretch>
                      <a:fillRect/>
                    </a:stretch>
                  </pic:blipFill>
                  <pic:spPr>
                    <a:xfrm>
                      <a:off x="0" y="0"/>
                      <a:ext cx="2695575" cy="1248410"/>
                    </a:xfrm>
                    <a:prstGeom prst="rect">
                      <a:avLst/>
                    </a:prstGeom>
                  </pic:spPr>
                </pic:pic>
              </a:graphicData>
            </a:graphic>
            <wp14:sizeRelH relativeFrom="margin">
              <wp14:pctWidth>0</wp14:pctWidth>
            </wp14:sizeRelH>
            <wp14:sizeRelV relativeFrom="margin">
              <wp14:pctHeight>0</wp14:pctHeight>
            </wp14:sizeRelV>
          </wp:anchor>
        </w:drawing>
      </w:r>
      <w:r w:rsidR="009B46BC">
        <w:rPr>
          <w:noProof/>
        </w:rPr>
        <w:drawing>
          <wp:anchor distT="0" distB="0" distL="114300" distR="114300" simplePos="0" relativeHeight="251671552" behindDoc="0" locked="0" layoutInCell="1" allowOverlap="1" wp14:anchorId="3783314D" wp14:editId="472B035F">
            <wp:simplePos x="0" y="0"/>
            <wp:positionH relativeFrom="margin">
              <wp:posOffset>1019175</wp:posOffset>
            </wp:positionH>
            <wp:positionV relativeFrom="paragraph">
              <wp:posOffset>1002665</wp:posOffset>
            </wp:positionV>
            <wp:extent cx="2907030" cy="918845"/>
            <wp:effectExtent l="0" t="0" r="7620" b="0"/>
            <wp:wrapSquare wrapText="bothSides"/>
            <wp:docPr id="341679689"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79689" name="Bilde 341679689"/>
                    <pic:cNvPicPr/>
                  </pic:nvPicPr>
                  <pic:blipFill>
                    <a:blip r:embed="rId15">
                      <a:extLst>
                        <a:ext uri="{28A0092B-C50C-407E-A947-70E740481C1C}">
                          <a14:useLocalDpi xmlns:a14="http://schemas.microsoft.com/office/drawing/2010/main" val="0"/>
                        </a:ext>
                      </a:extLst>
                    </a:blip>
                    <a:stretch>
                      <a:fillRect/>
                    </a:stretch>
                  </pic:blipFill>
                  <pic:spPr>
                    <a:xfrm>
                      <a:off x="0" y="0"/>
                      <a:ext cx="2907030" cy="918845"/>
                    </a:xfrm>
                    <a:prstGeom prst="rect">
                      <a:avLst/>
                    </a:prstGeom>
                  </pic:spPr>
                </pic:pic>
              </a:graphicData>
            </a:graphic>
            <wp14:sizeRelH relativeFrom="margin">
              <wp14:pctWidth>0</wp14:pctWidth>
            </wp14:sizeRelH>
            <wp14:sizeRelV relativeFrom="margin">
              <wp14:pctHeight>0</wp14:pctHeight>
            </wp14:sizeRelV>
          </wp:anchor>
        </w:drawing>
      </w:r>
      <w:r w:rsidR="006D2C1E">
        <w:br w:type="page"/>
      </w:r>
    </w:p>
    <w:p w14:paraId="2FE782AC" w14:textId="74B96319" w:rsidR="009C3F45" w:rsidRPr="00774DDA" w:rsidRDefault="00774DDA" w:rsidP="00774DDA">
      <w:pPr>
        <w:pStyle w:val="Overskrift1"/>
      </w:pPr>
      <w:r>
        <w:lastRenderedPageBreak/>
        <w:t>Kilder:</w:t>
      </w:r>
    </w:p>
    <w:p w14:paraId="13724D14" w14:textId="77777777" w:rsidR="00340FA6" w:rsidRPr="00B9228A" w:rsidRDefault="009C3F45" w:rsidP="00340FA6">
      <w:pPr>
        <w:pStyle w:val="EndNoteBibliography"/>
        <w:spacing w:after="0"/>
        <w:ind w:left="720" w:hanging="720"/>
        <w:rPr>
          <w:lang w:val="nb-NO"/>
        </w:rPr>
      </w:pPr>
      <w:r>
        <w:rPr>
          <w:color w:val="EE0000"/>
        </w:rPr>
        <w:fldChar w:fldCharType="begin"/>
      </w:r>
      <w:r w:rsidRPr="00F65E5C">
        <w:rPr>
          <w:color w:val="EE0000"/>
          <w:lang w:val="nb-NO"/>
        </w:rPr>
        <w:instrText xml:space="preserve"> ADDIN EN.REFLIST </w:instrText>
      </w:r>
      <w:r>
        <w:rPr>
          <w:color w:val="EE0000"/>
        </w:rPr>
        <w:fldChar w:fldCharType="separate"/>
      </w:r>
      <w:r w:rsidR="00340FA6" w:rsidRPr="00B9228A">
        <w:rPr>
          <w:lang w:val="nb-NO"/>
        </w:rPr>
        <w:t>1.</w:t>
      </w:r>
      <w:r w:rsidR="00340FA6" w:rsidRPr="00B9228A">
        <w:rPr>
          <w:lang w:val="nb-NO"/>
        </w:rPr>
        <w:tab/>
        <w:t xml:space="preserve">Langeland, E.A., et al., </w:t>
      </w:r>
      <w:r w:rsidR="00340FA6" w:rsidRPr="00B9228A">
        <w:rPr>
          <w:i/>
          <w:lang w:val="nb-NO"/>
        </w:rPr>
        <w:t>Følger Helsedirektoratets retningslinjer internasjoanle standarder for troverdighet? .</w:t>
      </w:r>
      <w:r w:rsidR="00340FA6" w:rsidRPr="00B9228A">
        <w:rPr>
          <w:lang w:val="nb-NO"/>
        </w:rPr>
        <w:t xml:space="preserve"> Tidsskrift for Den norske legeforening, 2023. </w:t>
      </w:r>
      <w:r w:rsidR="00340FA6" w:rsidRPr="00B9228A">
        <w:rPr>
          <w:b/>
          <w:lang w:val="nb-NO"/>
        </w:rPr>
        <w:t>143</w:t>
      </w:r>
      <w:r w:rsidR="00340FA6" w:rsidRPr="00B9228A">
        <w:rPr>
          <w:lang w:val="nb-NO"/>
        </w:rPr>
        <w:t>.</w:t>
      </w:r>
    </w:p>
    <w:p w14:paraId="05789D10" w14:textId="77777777" w:rsidR="00340FA6" w:rsidRPr="00B9228A" w:rsidRDefault="00340FA6" w:rsidP="00340FA6">
      <w:pPr>
        <w:pStyle w:val="EndNoteBibliography"/>
        <w:spacing w:after="0"/>
        <w:ind w:left="720" w:hanging="720"/>
        <w:rPr>
          <w:lang w:val="nb-NO"/>
        </w:rPr>
      </w:pPr>
      <w:r w:rsidRPr="00B9228A">
        <w:rPr>
          <w:lang w:val="nb-NO"/>
        </w:rPr>
        <w:t>2.</w:t>
      </w:r>
      <w:r w:rsidRPr="00B9228A">
        <w:rPr>
          <w:lang w:val="nb-NO"/>
        </w:rPr>
        <w:tab/>
        <w:t xml:space="preserve">Malt, U., </w:t>
      </w:r>
      <w:r w:rsidRPr="00B9228A">
        <w:rPr>
          <w:i/>
          <w:lang w:val="nb-NO"/>
        </w:rPr>
        <w:t>Troverdighet av nasjonale behandlingsretningslinjer.</w:t>
      </w:r>
      <w:r w:rsidRPr="00B9228A">
        <w:rPr>
          <w:lang w:val="nb-NO"/>
        </w:rPr>
        <w:t xml:space="preserve"> Tidsskrift for Den norske legeforening, 2023.</w:t>
      </w:r>
    </w:p>
    <w:p w14:paraId="2798A60C" w14:textId="77777777" w:rsidR="00340FA6" w:rsidRPr="00B9228A" w:rsidRDefault="00340FA6" w:rsidP="00340FA6">
      <w:pPr>
        <w:pStyle w:val="EndNoteBibliography"/>
        <w:spacing w:after="0"/>
        <w:ind w:left="720" w:hanging="720"/>
        <w:rPr>
          <w:lang w:val="nb-NO"/>
        </w:rPr>
      </w:pPr>
      <w:r w:rsidRPr="00B9228A">
        <w:rPr>
          <w:lang w:val="nb-NO"/>
        </w:rPr>
        <w:t>3.</w:t>
      </w:r>
      <w:r w:rsidRPr="00B9228A">
        <w:rPr>
          <w:lang w:val="nb-NO"/>
        </w:rPr>
        <w:tab/>
        <w:t xml:space="preserve">Müller, C. and A. Stenvold, </w:t>
      </w:r>
      <w:r w:rsidRPr="00B9228A">
        <w:rPr>
          <w:i/>
          <w:lang w:val="nb-NO"/>
        </w:rPr>
        <w:t>Troverdighet av nasjonale retningslinjer.</w:t>
      </w:r>
      <w:r w:rsidRPr="00B9228A">
        <w:rPr>
          <w:lang w:val="nb-NO"/>
        </w:rPr>
        <w:t xml:space="preserve"> Tidsskrift for Den norske legeforening, 2023.</w:t>
      </w:r>
    </w:p>
    <w:p w14:paraId="1E59C60B" w14:textId="77777777" w:rsidR="00340FA6" w:rsidRPr="00B9228A" w:rsidRDefault="00340FA6" w:rsidP="00340FA6">
      <w:pPr>
        <w:pStyle w:val="EndNoteBibliography"/>
        <w:spacing w:after="0"/>
        <w:ind w:left="720" w:hanging="720"/>
        <w:rPr>
          <w:lang w:val="nb-NO"/>
        </w:rPr>
      </w:pPr>
      <w:r w:rsidRPr="00B9228A">
        <w:rPr>
          <w:lang w:val="nb-NO"/>
        </w:rPr>
        <w:t>4.</w:t>
      </w:r>
      <w:r w:rsidRPr="00B9228A">
        <w:rPr>
          <w:lang w:val="nb-NO"/>
        </w:rPr>
        <w:tab/>
        <w:t xml:space="preserve">Haavardsholm, E.A., </w:t>
      </w:r>
      <w:r w:rsidRPr="00B9228A">
        <w:rPr>
          <w:i/>
          <w:lang w:val="nb-NO"/>
        </w:rPr>
        <w:t>Er retningslinjene fra Helsedirektoratet til å stole på? .</w:t>
      </w:r>
      <w:r w:rsidRPr="00B9228A">
        <w:rPr>
          <w:lang w:val="nb-NO"/>
        </w:rPr>
        <w:t xml:space="preserve"> Tidsskrift for Den norske legeforening, 2023. </w:t>
      </w:r>
      <w:r w:rsidRPr="00B9228A">
        <w:rPr>
          <w:b/>
          <w:lang w:val="nb-NO"/>
        </w:rPr>
        <w:t>143</w:t>
      </w:r>
      <w:r w:rsidRPr="00B9228A">
        <w:rPr>
          <w:lang w:val="nb-NO"/>
        </w:rPr>
        <w:t>.</w:t>
      </w:r>
    </w:p>
    <w:p w14:paraId="671314AB" w14:textId="77777777" w:rsidR="00340FA6" w:rsidRPr="00B9228A" w:rsidRDefault="00340FA6" w:rsidP="00340FA6">
      <w:pPr>
        <w:pStyle w:val="EndNoteBibliography"/>
        <w:spacing w:after="0"/>
        <w:ind w:left="720" w:hanging="720"/>
        <w:rPr>
          <w:lang w:val="nb-NO"/>
        </w:rPr>
      </w:pPr>
      <w:r w:rsidRPr="00B9228A">
        <w:rPr>
          <w:lang w:val="nb-NO"/>
        </w:rPr>
        <w:t>5.</w:t>
      </w:r>
      <w:r w:rsidRPr="00B9228A">
        <w:rPr>
          <w:lang w:val="nb-NO"/>
        </w:rPr>
        <w:tab/>
        <w:t xml:space="preserve">Helsingen, L.M., et al., </w:t>
      </w:r>
      <w:r w:rsidRPr="00B9228A">
        <w:rPr>
          <w:i/>
          <w:lang w:val="nb-NO"/>
        </w:rPr>
        <w:t>Glansbilder av nasjonale faglige retningslinjer fra Helsedirektoratet.</w:t>
      </w:r>
      <w:r w:rsidRPr="00B9228A">
        <w:rPr>
          <w:lang w:val="nb-NO"/>
        </w:rPr>
        <w:t xml:space="preserve"> Tidsskrift for Den norske legeforening, 2024. </w:t>
      </w:r>
      <w:r w:rsidRPr="00B9228A">
        <w:rPr>
          <w:b/>
          <w:lang w:val="nb-NO"/>
        </w:rPr>
        <w:t>144</w:t>
      </w:r>
      <w:r w:rsidRPr="00B9228A">
        <w:rPr>
          <w:lang w:val="nb-NO"/>
        </w:rPr>
        <w:t>.</w:t>
      </w:r>
    </w:p>
    <w:p w14:paraId="47D688C9" w14:textId="77777777" w:rsidR="00340FA6" w:rsidRPr="00340FA6" w:rsidRDefault="00340FA6" w:rsidP="00340FA6">
      <w:pPr>
        <w:pStyle w:val="EndNoteBibliography"/>
        <w:spacing w:after="0"/>
        <w:ind w:left="720" w:hanging="720"/>
      </w:pPr>
      <w:r w:rsidRPr="00B9228A">
        <w:rPr>
          <w:lang w:val="nb-NO"/>
        </w:rPr>
        <w:t>6.</w:t>
      </w:r>
      <w:r w:rsidRPr="00B9228A">
        <w:rPr>
          <w:lang w:val="nb-NO"/>
        </w:rPr>
        <w:tab/>
        <w:t xml:space="preserve">NTB, </w:t>
      </w:r>
      <w:r w:rsidRPr="00B9228A">
        <w:rPr>
          <w:i/>
          <w:lang w:val="nb-NO"/>
        </w:rPr>
        <w:t>Helsepolitisk barometer: Tilliten til det offentlige helsevesenet har aldri vært lavere</w:t>
      </w:r>
      <w:r w:rsidRPr="00B9228A">
        <w:rPr>
          <w:lang w:val="nb-NO"/>
        </w:rPr>
        <w:t xml:space="preserve">. </w:t>
      </w:r>
      <w:r w:rsidRPr="00340FA6">
        <w:t>2024: Sykepleien.</w:t>
      </w:r>
    </w:p>
    <w:p w14:paraId="1E1EF654" w14:textId="77777777" w:rsidR="00340FA6" w:rsidRPr="00340FA6" w:rsidRDefault="00340FA6" w:rsidP="00340FA6">
      <w:pPr>
        <w:pStyle w:val="EndNoteBibliography"/>
        <w:spacing w:after="0"/>
        <w:ind w:left="720" w:hanging="720"/>
      </w:pPr>
      <w:r w:rsidRPr="00340FA6">
        <w:t>7.</w:t>
      </w:r>
      <w:r w:rsidRPr="00340FA6">
        <w:tab/>
        <w:t xml:space="preserve">Arkell, T.R., et al., </w:t>
      </w:r>
      <w:r w:rsidRPr="00340FA6">
        <w:rPr>
          <w:i/>
        </w:rPr>
        <w:t>Effect of Cannabidiol and Δ9-Tetrahydrocannabinol on Driving Performance: A Randomized Clinical Trial.</w:t>
      </w:r>
      <w:r w:rsidRPr="00340FA6">
        <w:t xml:space="preserve"> Jama, 2020. </w:t>
      </w:r>
      <w:r w:rsidRPr="00340FA6">
        <w:rPr>
          <w:b/>
        </w:rPr>
        <w:t>324</w:t>
      </w:r>
      <w:r w:rsidRPr="00340FA6">
        <w:t>(21): p. 2177–2186.</w:t>
      </w:r>
    </w:p>
    <w:p w14:paraId="1B23404A" w14:textId="77777777" w:rsidR="00340FA6" w:rsidRPr="00340FA6" w:rsidRDefault="00340FA6" w:rsidP="00340FA6">
      <w:pPr>
        <w:pStyle w:val="EndNoteBibliography"/>
        <w:spacing w:after="0"/>
        <w:ind w:left="720" w:hanging="720"/>
      </w:pPr>
      <w:r w:rsidRPr="00340FA6">
        <w:t>8.</w:t>
      </w:r>
      <w:r w:rsidRPr="00340FA6">
        <w:tab/>
        <w:t xml:space="preserve">Lo, L.A., et al., </w:t>
      </w:r>
      <w:r w:rsidRPr="00340FA6">
        <w:rPr>
          <w:i/>
        </w:rPr>
        <w:t>Does acute cannabidiol (CBD) use impair performance? A meta-analysis and comparison with placebo and delta-9-tetrahydrocannabinol (THC).</w:t>
      </w:r>
      <w:r w:rsidRPr="00340FA6">
        <w:t xml:space="preserve"> Neuropsychopharmacology, 2024. </w:t>
      </w:r>
      <w:r w:rsidRPr="00340FA6">
        <w:rPr>
          <w:b/>
        </w:rPr>
        <w:t>49</w:t>
      </w:r>
      <w:r w:rsidRPr="00340FA6">
        <w:t>(9): p. 1425–1436.</w:t>
      </w:r>
    </w:p>
    <w:p w14:paraId="2A0DA8FF" w14:textId="35A8CEF1" w:rsidR="00340FA6" w:rsidRPr="00340FA6" w:rsidRDefault="00340FA6" w:rsidP="00340FA6">
      <w:pPr>
        <w:pStyle w:val="EndNoteBibliography"/>
        <w:spacing w:after="0"/>
        <w:ind w:left="720" w:hanging="720"/>
      </w:pPr>
      <w:r w:rsidRPr="00340FA6">
        <w:t>9.</w:t>
      </w:r>
      <w:r w:rsidRPr="00340FA6">
        <w:tab/>
        <w:t xml:space="preserve">ICADTS. </w:t>
      </w:r>
      <w:r w:rsidRPr="00340FA6">
        <w:rPr>
          <w:i/>
        </w:rPr>
        <w:t>Medical Cannabis &amp; Novel Psychoactive Substances</w:t>
      </w:r>
      <w:r w:rsidRPr="00340FA6">
        <w:t xml:space="preserve">. 2020  [cited 2026 13.04.26]; Available from: </w:t>
      </w:r>
      <w:hyperlink r:id="rId16" w:history="1">
        <w:r w:rsidRPr="00340FA6">
          <w:rPr>
            <w:rStyle w:val="Hyperkobling"/>
          </w:rPr>
          <w:t>https://www.icadtsinternational.com/Fact-Sheets</w:t>
        </w:r>
      </w:hyperlink>
      <w:r w:rsidRPr="00340FA6">
        <w:t>.</w:t>
      </w:r>
    </w:p>
    <w:p w14:paraId="1898A6FD" w14:textId="40B3E80E" w:rsidR="00340FA6" w:rsidRPr="00B9228A" w:rsidRDefault="00340FA6" w:rsidP="00340FA6">
      <w:pPr>
        <w:pStyle w:val="EndNoteBibliography"/>
        <w:spacing w:after="0"/>
        <w:ind w:left="720" w:hanging="720"/>
        <w:rPr>
          <w:lang w:val="nb-NO"/>
        </w:rPr>
      </w:pPr>
      <w:r w:rsidRPr="00B9228A">
        <w:rPr>
          <w:lang w:val="nb-NO"/>
        </w:rPr>
        <w:t>10.</w:t>
      </w:r>
      <w:r w:rsidRPr="00B9228A">
        <w:rPr>
          <w:lang w:val="nb-NO"/>
        </w:rPr>
        <w:tab/>
        <w:t xml:space="preserve">Helsedirektoratet. </w:t>
      </w:r>
      <w:r w:rsidRPr="00B9228A">
        <w:rPr>
          <w:i/>
          <w:lang w:val="nb-NO"/>
        </w:rPr>
        <w:t>Førerkortveileder legemidler som kan påvirke kjøreevne</w:t>
      </w:r>
      <w:r w:rsidRPr="00B9228A">
        <w:rPr>
          <w:lang w:val="nb-NO"/>
        </w:rPr>
        <w:t xml:space="preserve">. 2021; Available from: </w:t>
      </w:r>
      <w:hyperlink r:id="rId17" w:anchor="legemidler-som-kan-pavirke-kjoreevnen" w:history="1">
        <w:r w:rsidRPr="00B9228A">
          <w:rPr>
            <w:rStyle w:val="Hyperkobling"/>
            <w:lang w:val="nb-NO"/>
          </w:rPr>
          <w:t>https://www.helsedirektoratet.no/veiledere/forerkortveileder/midler-som-kan-pavirke-kjoreevnen-35-37#legemidler-som-kan-pavirke-kjoreevnen</w:t>
        </w:r>
      </w:hyperlink>
      <w:r w:rsidRPr="00B9228A">
        <w:rPr>
          <w:lang w:val="nb-NO"/>
        </w:rPr>
        <w:t>.</w:t>
      </w:r>
    </w:p>
    <w:p w14:paraId="5E9C3676" w14:textId="6ECE1CFD" w:rsidR="00340FA6" w:rsidRPr="00B9228A" w:rsidRDefault="00340FA6" w:rsidP="00340FA6">
      <w:pPr>
        <w:pStyle w:val="EndNoteBibliography"/>
        <w:spacing w:after="0"/>
        <w:ind w:left="720" w:hanging="720"/>
        <w:rPr>
          <w:lang w:val="nb-NO"/>
        </w:rPr>
      </w:pPr>
      <w:r w:rsidRPr="00B9228A">
        <w:rPr>
          <w:lang w:val="nb-NO"/>
        </w:rPr>
        <w:t>11.</w:t>
      </w:r>
      <w:r w:rsidRPr="00B9228A">
        <w:rPr>
          <w:lang w:val="nb-NO"/>
        </w:rPr>
        <w:tab/>
        <w:t xml:space="preserve">Andersrød, B.V. and A.Y. Meløe. </w:t>
      </w:r>
      <w:r w:rsidRPr="00B9228A">
        <w:rPr>
          <w:i/>
          <w:lang w:val="nb-NO"/>
        </w:rPr>
        <w:t>Nektes å kjøre bil fordi han bruker medisinsk cannabis</w:t>
      </w:r>
      <w:r w:rsidRPr="00B9228A">
        <w:rPr>
          <w:lang w:val="nb-NO"/>
        </w:rPr>
        <w:t xml:space="preserve">. NRK 2025; Available from: </w:t>
      </w:r>
      <w:hyperlink r:id="rId18" w:history="1">
        <w:r w:rsidRPr="00B9228A">
          <w:rPr>
            <w:rStyle w:val="Hyperkobling"/>
            <w:lang w:val="nb-NO"/>
          </w:rPr>
          <w:t>https://www.nrk.no/norge/nektes-a-kjore-bil-fordi-han-bruker-medisinsk-cannabis-1.17210314</w:t>
        </w:r>
      </w:hyperlink>
      <w:r w:rsidRPr="00B9228A">
        <w:rPr>
          <w:lang w:val="nb-NO"/>
        </w:rPr>
        <w:t>.</w:t>
      </w:r>
    </w:p>
    <w:p w14:paraId="4FCADF8C" w14:textId="50E67F65" w:rsidR="00340FA6" w:rsidRPr="00B9228A" w:rsidRDefault="00340FA6" w:rsidP="00340FA6">
      <w:pPr>
        <w:pStyle w:val="EndNoteBibliography"/>
        <w:spacing w:after="0"/>
        <w:ind w:left="720" w:hanging="720"/>
        <w:rPr>
          <w:lang w:val="nb-NO"/>
        </w:rPr>
      </w:pPr>
      <w:r w:rsidRPr="00B9228A">
        <w:rPr>
          <w:lang w:val="nb-NO"/>
        </w:rPr>
        <w:t>12.</w:t>
      </w:r>
      <w:r w:rsidRPr="00B9228A">
        <w:rPr>
          <w:lang w:val="nb-NO"/>
        </w:rPr>
        <w:tab/>
        <w:t xml:space="preserve">Nygård, J.-I. </w:t>
      </w:r>
      <w:r w:rsidRPr="00B9228A">
        <w:rPr>
          <w:i/>
          <w:lang w:val="nb-NO"/>
        </w:rPr>
        <w:t>Skriftlig spørsmål fra Andreas Sjalg Unneland (SV) til samferdselsministeren</w:t>
      </w:r>
      <w:r w:rsidRPr="00B9228A">
        <w:rPr>
          <w:lang w:val="nb-NO"/>
        </w:rPr>
        <w:t xml:space="preserve">. 2024; Available from: </w:t>
      </w:r>
      <w:hyperlink r:id="rId19" w:history="1">
        <w:r w:rsidRPr="00B9228A">
          <w:rPr>
            <w:rStyle w:val="Hyperkobling"/>
            <w:lang w:val="nb-NO"/>
          </w:rPr>
          <w:t>https://www.stortinget.no/no/Saker-og-publikasjoner/Sporsmal/Skriftlige-sporsmal-og-svar/Skriftlig-sporsmal/?qnid=95447</w:t>
        </w:r>
      </w:hyperlink>
      <w:r w:rsidRPr="00B9228A">
        <w:rPr>
          <w:lang w:val="nb-NO"/>
        </w:rPr>
        <w:t>.</w:t>
      </w:r>
    </w:p>
    <w:p w14:paraId="7CF0BF91" w14:textId="13CE026A" w:rsidR="00340FA6" w:rsidRPr="00340FA6" w:rsidRDefault="00340FA6" w:rsidP="00340FA6">
      <w:pPr>
        <w:pStyle w:val="EndNoteBibliography"/>
        <w:spacing w:after="0"/>
        <w:ind w:left="720" w:hanging="720"/>
      </w:pPr>
      <w:r w:rsidRPr="00B9228A">
        <w:rPr>
          <w:lang w:val="nb-NO"/>
        </w:rPr>
        <w:t>13.</w:t>
      </w:r>
      <w:r w:rsidRPr="00B9228A">
        <w:rPr>
          <w:lang w:val="nb-NO"/>
        </w:rPr>
        <w:tab/>
        <w:t xml:space="preserve">Forbregd, G. </w:t>
      </w:r>
      <w:r w:rsidRPr="00B9228A">
        <w:rPr>
          <w:i/>
          <w:lang w:val="nb-NO"/>
        </w:rPr>
        <w:t>Nektes å kjøre bil på medisinsk cannabis: -urettferdig og diskriminierende</w:t>
      </w:r>
      <w:r w:rsidRPr="00B9228A">
        <w:rPr>
          <w:lang w:val="nb-NO"/>
        </w:rPr>
        <w:t xml:space="preserve">. </w:t>
      </w:r>
      <w:r w:rsidRPr="00340FA6">
        <w:t xml:space="preserve">2022; Available from: </w:t>
      </w:r>
      <w:hyperlink r:id="rId20" w:history="1">
        <w:r w:rsidRPr="00340FA6">
          <w:rPr>
            <w:rStyle w:val="Hyperkobling"/>
          </w:rPr>
          <w:t>https://www.driva.no/nyheter/n/9zEdyl/nektes-aa-kjoere-paa-medisinsk-cannabis-urettferdig-og-diskriminerende?fbclid=IwY2xjawRFxphleHRuA2FlbQIxMABicmlkETAxMmlPU0h0NUlKMWQzZEJDc3J0YwZhcHBfaWQQMjIyMDM5MTc4ODIwMDg5MgABHhAqPiAGMJL5CvThl7b5wIfGwMWpiJfsT7Xga6f_0ZzKVGFfybdT_-KoiEfM_aem_OYedmy5jG2auyCLTwChbVw</w:t>
        </w:r>
      </w:hyperlink>
      <w:r w:rsidRPr="00340FA6">
        <w:t>.</w:t>
      </w:r>
    </w:p>
    <w:p w14:paraId="159C8CA4" w14:textId="77777777" w:rsidR="00340FA6" w:rsidRPr="00340FA6" w:rsidRDefault="00340FA6" w:rsidP="00340FA6">
      <w:pPr>
        <w:pStyle w:val="EndNoteBibliography"/>
        <w:ind w:left="720" w:hanging="720"/>
      </w:pPr>
      <w:r w:rsidRPr="00340FA6">
        <w:t>14.</w:t>
      </w:r>
      <w:r w:rsidRPr="00340FA6">
        <w:tab/>
        <w:t xml:space="preserve">Lanz, C., et al., </w:t>
      </w:r>
      <w:r w:rsidRPr="00340FA6">
        <w:rPr>
          <w:i/>
        </w:rPr>
        <w:t>Medicinal Cannabis: In Vitro Validation of Vaporizers for the Smoke-Free Inhalation of Cannabis.</w:t>
      </w:r>
      <w:r w:rsidRPr="00340FA6">
        <w:t xml:space="preserve"> PLoS One, 2016. </w:t>
      </w:r>
      <w:r w:rsidRPr="00340FA6">
        <w:rPr>
          <w:b/>
        </w:rPr>
        <w:t>11</w:t>
      </w:r>
      <w:r w:rsidRPr="00340FA6">
        <w:t>(1).</w:t>
      </w:r>
    </w:p>
    <w:p w14:paraId="33498B2E" w14:textId="76542857" w:rsidR="00774DDA" w:rsidRDefault="009C3F45">
      <w:pPr>
        <w:rPr>
          <w:color w:val="EE0000"/>
        </w:rPr>
      </w:pPr>
      <w:r>
        <w:rPr>
          <w:color w:val="EE0000"/>
        </w:rPr>
        <w:fldChar w:fldCharType="end"/>
      </w:r>
    </w:p>
    <w:p w14:paraId="2FB93D63" w14:textId="7EB7D6DB" w:rsidR="00497579" w:rsidRDefault="00774DDA" w:rsidP="00774DDA">
      <w:pPr>
        <w:pStyle w:val="Overskrift1"/>
      </w:pPr>
      <w:r>
        <w:lastRenderedPageBreak/>
        <w:t xml:space="preserve">Vedlegg: </w:t>
      </w:r>
    </w:p>
    <w:p w14:paraId="02817692" w14:textId="1B3D3DD0" w:rsidR="00774DDA" w:rsidRDefault="007F4262" w:rsidP="00774DDA">
      <w:pPr>
        <w:pStyle w:val="Overskrift2"/>
        <w:numPr>
          <w:ilvl w:val="0"/>
          <w:numId w:val="31"/>
        </w:numPr>
      </w:pPr>
      <w:r>
        <w:t xml:space="preserve">Medisinsk cannabis og regler for førerrett i Norge: </w:t>
      </w:r>
    </w:p>
    <w:p w14:paraId="7AD9F07B" w14:textId="7E98DBE5" w:rsidR="007F4262" w:rsidRDefault="007F4262" w:rsidP="007F4262">
      <w:pPr>
        <w:spacing w:after="201" w:line="265" w:lineRule="auto"/>
        <w:ind w:left="-5" w:hanging="10"/>
        <w:rPr>
          <w:color w:val="222222"/>
        </w:rPr>
      </w:pPr>
      <w:r>
        <w:rPr>
          <w:noProof/>
        </w:rPr>
        <mc:AlternateContent>
          <mc:Choice Requires="wpg">
            <w:drawing>
              <wp:inline distT="0" distB="0" distL="0" distR="0" wp14:anchorId="297C19A2" wp14:editId="5B69C0F7">
                <wp:extent cx="5760720" cy="2192433"/>
                <wp:effectExtent l="0" t="0" r="0" b="0"/>
                <wp:docPr id="3511" name="Group 3511"/>
                <wp:cNvGraphicFramePr/>
                <a:graphic xmlns:a="http://schemas.openxmlformats.org/drawingml/2006/main">
                  <a:graphicData uri="http://schemas.microsoft.com/office/word/2010/wordprocessingGroup">
                    <wpg:wgp>
                      <wpg:cNvGrpSpPr/>
                      <wpg:grpSpPr>
                        <a:xfrm>
                          <a:off x="0" y="0"/>
                          <a:ext cx="5760720" cy="2192433"/>
                          <a:chOff x="0" y="0"/>
                          <a:chExt cx="5814695" cy="2213171"/>
                        </a:xfrm>
                      </wpg:grpSpPr>
                      <wps:wsp>
                        <wps:cNvPr id="10" name="Rectangle 10"/>
                        <wps:cNvSpPr/>
                        <wps:spPr>
                          <a:xfrm>
                            <a:off x="5772354" y="1810259"/>
                            <a:ext cx="56314" cy="226002"/>
                          </a:xfrm>
                          <a:prstGeom prst="rect">
                            <a:avLst/>
                          </a:prstGeom>
                          <a:ln>
                            <a:noFill/>
                          </a:ln>
                        </wps:spPr>
                        <wps:txbx>
                          <w:txbxContent>
                            <w:p w14:paraId="087DDBC5" w14:textId="77777777" w:rsidR="007F4262" w:rsidRDefault="007F4262" w:rsidP="007F4262">
                              <w:r>
                                <w:rPr>
                                  <w:rFonts w:ascii="Arial" w:eastAsia="Arial" w:hAnsi="Arial" w:cs="Arial"/>
                                  <w:color w:val="222222"/>
                                </w:rPr>
                                <w:t xml:space="preserve"> </w:t>
                              </w:r>
                            </w:p>
                          </w:txbxContent>
                        </wps:txbx>
                        <wps:bodyPr horzOverflow="overflow" vert="horz" lIns="0" tIns="0" rIns="0" bIns="0" rtlCol="0">
                          <a:noAutofit/>
                        </wps:bodyPr>
                      </wps:wsp>
                      <wps:wsp>
                        <wps:cNvPr id="12" name="Rectangle 12"/>
                        <wps:cNvSpPr/>
                        <wps:spPr>
                          <a:xfrm>
                            <a:off x="0" y="2074119"/>
                            <a:ext cx="35309" cy="184939"/>
                          </a:xfrm>
                          <a:prstGeom prst="rect">
                            <a:avLst/>
                          </a:prstGeom>
                          <a:ln>
                            <a:noFill/>
                          </a:ln>
                        </wps:spPr>
                        <wps:txbx>
                          <w:txbxContent>
                            <w:p w14:paraId="3A8BA673" w14:textId="77777777" w:rsidR="007F4262" w:rsidRDefault="007F4262" w:rsidP="007F4262">
                              <w:r>
                                <w:rPr>
                                  <w:b/>
                                  <w:color w:val="222222"/>
                                  <w:sz w:val="16"/>
                                </w:rPr>
                                <w:t xml:space="preserve"> </w:t>
                              </w:r>
                            </w:p>
                          </w:txbxContent>
                        </wps:txbx>
                        <wps:bodyPr horzOverflow="overflow" vert="horz" lIns="0" tIns="0" rIns="0" bIns="0" rtlCol="0">
                          <a:noAutofit/>
                        </wps:bodyPr>
                      </wps:wsp>
                      <pic:pic xmlns:pic="http://schemas.openxmlformats.org/drawingml/2006/picture">
                        <pic:nvPicPr>
                          <pic:cNvPr id="131" name="Picture 131"/>
                          <pic:cNvPicPr/>
                        </pic:nvPicPr>
                        <pic:blipFill>
                          <a:blip r:embed="rId21"/>
                          <a:stretch>
                            <a:fillRect/>
                          </a:stretch>
                        </pic:blipFill>
                        <pic:spPr>
                          <a:xfrm>
                            <a:off x="19380" y="4699"/>
                            <a:ext cx="5733415" cy="1927860"/>
                          </a:xfrm>
                          <a:prstGeom prst="rect">
                            <a:avLst/>
                          </a:prstGeom>
                        </pic:spPr>
                      </pic:pic>
                      <wps:wsp>
                        <wps:cNvPr id="132" name="Shape 132"/>
                        <wps:cNvSpPr/>
                        <wps:spPr>
                          <a:xfrm>
                            <a:off x="14618" y="0"/>
                            <a:ext cx="5742940" cy="1937385"/>
                          </a:xfrm>
                          <a:custGeom>
                            <a:avLst/>
                            <a:gdLst/>
                            <a:ahLst/>
                            <a:cxnLst/>
                            <a:rect l="0" t="0" r="0" b="0"/>
                            <a:pathLst>
                              <a:path w="5742940" h="1937385">
                                <a:moveTo>
                                  <a:pt x="0" y="1937385"/>
                                </a:moveTo>
                                <a:lnTo>
                                  <a:pt x="5742940" y="1937385"/>
                                </a:lnTo>
                                <a:lnTo>
                                  <a:pt x="5742940" y="0"/>
                                </a:lnTo>
                                <a:lnTo>
                                  <a:pt x="0" y="0"/>
                                </a:lnTo>
                                <a:close/>
                              </a:path>
                            </a:pathLst>
                          </a:custGeom>
                          <a:ln w="9525" cap="flat">
                            <a:round/>
                          </a:ln>
                        </wps:spPr>
                        <wps:style>
                          <a:lnRef idx="1">
                            <a:srgbClr val="4472C4"/>
                          </a:lnRef>
                          <a:fillRef idx="0">
                            <a:srgbClr val="000000">
                              <a:alpha val="0"/>
                            </a:srgbClr>
                          </a:fillRef>
                          <a:effectRef idx="0">
                            <a:scrgbClr r="0" g="0" b="0"/>
                          </a:effectRef>
                          <a:fontRef idx="none"/>
                        </wps:style>
                        <wps:bodyPr/>
                      </wps:wsp>
                    </wpg:wgp>
                  </a:graphicData>
                </a:graphic>
              </wp:inline>
            </w:drawing>
          </mc:Choice>
          <mc:Fallback>
            <w:pict>
              <v:group w14:anchorId="297C19A2" id="Group 3511" o:spid="_x0000_s1026" style="width:453.6pt;height:172.65pt;mso-position-horizontal-relative:char;mso-position-vertical-relative:line" coordsize="58146,221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TVBMDwQAANgLAAAOAAAAZHJzL2Uyb0RvYy54bWzEVttu4zYQfS/Q&#10;fxD0vrGuli3EWRRJN1ig6AZ7+QCaoiyhFEmQ9CX9+s6QouzYbrfNYrcBIlPizPDM4dxu3x4GHu2Y&#10;Nr0Uqzi9SeKICSqbXmxW8ZfP794s4shYIhrCpWCr+JmZ+O3dzz/d7lXNMtlJ3jAdgRFh6r1axZ21&#10;qp7NDO3YQMyNVEzAZiv1QCy86s2s0WQP1gc+y5JkPttL3SgtKTMGvj74zfjO2W9bRu2HtjXMRnwV&#10;Azbrnto91/ic3d2SeqOJ6no6wiCvQDGQXsChk6kHYkm01f2FqaGnWhrZ2hsqh5ls254y5wN4kyZn&#10;3jxquVXOl02936iJJqD2jKdXm6W/7x61+qSeNDCxVxvgwr2hL4dWD/gLKKODo+x5oowdbEThY1nN&#10;kyoDZinsZekyK/Lck0o7YP5Cj3a/Bs1FWsyX5aiZpXlapag5CwfPXsDZKwgQc+TAfBsHnzqimKPW&#10;1MDBk476BuIXHBFkgDj9CJFDxIazCL45apzcRJSpDXB2haWyqrK8LOII+EgXaZKVS8/HxNg8T2Hb&#10;8ZXNkyR74TSplTb2kckhwsUq1gDERRbZ/Was5yeI4PFc4FPIdz3nfhe/AHcBIa7sYX0YnVjL5hm8&#10;7aT+8wPkbcvlfhXLcRVjKsOhuBtH/L0AljFrwkKHxTostOX30uWWh/HL1sq2dzjxYH/aiAeuD2Ps&#10;R9xjduUeHdF4PNz31+8R3MaITqoiTc9uMC/zZOlvMF0Uy9xtT2H7/W7Qh2iIxv/7IlVPa/gfixKs&#10;LhLy68UbtOxWs3g0MvwrGwPRf2zVG6ifith+3fPePrteAGmCoMTuqaeYm/hyktt5GoIC9vHYCGoO&#10;shnkUAtTCN9fGFnzXmF+YYjjeoQLbeSsDF/x2Jf4B0m3AxPW9yzNOCCXwnS9MnGkazasGZQf/b5x&#10;gEhtrGaWdnhgCwdjNfLJPW04lEdgiPlvKlK6zBc+mqHenoVyWeV5kY5FGKp3tZi7cvfaaHaoPA63&#10;BFg/KuXzKeddbYfL/W8JD90ohWHlWosrsmUBDGLJBjKrfFGe1Wy69TUb7yvUaZgFGl+x4VsXVvQg&#10;whIr+z+OJRDeqIdGcRlBoS6rEUt3hIL7A1Twz9JJ2mPPfQn2KMPFqexk88K9IBd+lbN9Kh+CJUiE&#10;Xy/po+5chnJpmI9mdMt1/MlVCLxTMrlAr5dlhiFKYD5sIXNcO4TRSDTeypWGZ+wzZ0gHFx9ZC4UT&#10;RpXU6Rm9Wd9zHe0IdK2iqLL7YrxMJ4o6PuNGreRSK3F/7jvhqiPeVnBzPMC5NVpCo8wNoxOY0Swd&#10;0fiJFOY6oCzMpUDFpORgSWEnfQHTtMONDW309thwkZex0bqVGx8donHUxfn09N1JHQfyu78AAAD/&#10;/wMAUEsDBAoAAAAAAAAAIQALpWgQgH8AAIB/AAAUAAAAZHJzL21lZGlhL2ltYWdlMS5qcGf/2P/g&#10;ABBKRklGAAEBAQBIAEgAAP/bAEMAAwICAwICAwMDAwQDAwQFCAUFBAQFCgcHBggMCgwMCwoLCw0O&#10;EhANDhEOCwsQFhARExQVFRUMDxcYFhQYEhQVFP/bAEMBAwQEBQQFCQUFCRQNCw0UFBQUFBQUFBQU&#10;FBQUFBQUFBQUFBQUFBQUFBQUFBQUFBQUFBQUFBQUFBQUFBQUFBQUFP/AABEIAUIDv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in0yn0AFF&#10;FMoAfTKKKAJYU3si1rInk1X022/5aNVibbQBF8ztUqJs+Zm/4BUP2j5arvMzUAad5CqW6Sxf6pv7&#10;lMTa+xm+/tqukM77FX+Jd/yVNC/7z5/uUAPh/cypKrbHVq17GRU1KVmX71YUPzq6f8DrQtrnY3lt&#10;/wABegDV8Qp/oXnxfPK1cr83yS7a3Uv1T93/ALW9d9V0s2Xzdq793/jtAGZvX5PKb5P4aimf5ttF&#10;zuhban8NRed83zUAaGlP/wATaL/Zq1f7ftEv8dZ+mybLyJv9qr033n/v7qALCTNt8r+Cqk237Qv+&#10;zVv+N6o/P5lABffxVFpsLbZf9mn3/wDrf7/y1YsPkt3+WgCW6/5B8VV5v9VuqVPnt/8AgNRPHvtd&#10;1AFe1RX31LeTfw/wU2FFRnWoX+7/AMDoA3dE2vL5n91aqwwvc3Erf7VWNB+Tev8AeVqfbJsi/wBt&#10;moAlR1tl3L96mQ/d3Nu3t87VFNJ+9+98i/JT3m+4v/A2oAl85UX7u92/g/u0eZ5zfe/3qif59/8A&#10;49UsL/L/AHEoAl87yV3L99vu1E+3bunfZR5yff8A/H6Ehab5pduygCv5LXPywLsSmfZtnyr97+KZ&#10;61n8q2i/9BSs+5+Rd8rfe/gSgDJmdf8AciX/AMeqLf8ALRM+9t38FFtC1y1AFiGHzmVm/hrTRPtL&#10;pFUP3Ivlq9Zp83+21AGhDthXcq/IvyKn96s+5maa43ff21dmff8AulrPh+e43fwbqANOzRUi/wBv&#10;79V5ofOukgX/AH2qwn3XanQortt2/f8AvUAZ946/w/J8vy1lW266uHrQv0ea48r+787UWcKwxu23&#10;53oAIf49tW7pG2xNTIV/dPt/vbFq7Mi+btb5/KWgCls8lpW/75q3c7UVIv8AZ+amIm+XatJc/e/4&#10;FQA1/wDj12/3apWaN9q/2NtaDpss7hl/vLTETf8AvV+5toAm8lZI3omT7i/3fvU62f5f9urDou1l&#10;/vLQBn3MOyLcv8LU932N8v8AeovE8y3+X+7UU3z2+7d8+2gAuf8Aj4df++addP51rt/jVdjU2F/O&#10;iSX+7TJpGSX733qAIftnypuX+CpPlm+799qqXKf7P/AKIZGT/vretAGlYfeT+/tpupbasWHz/N/d&#10;qpf/AD7/APaagDPm+7VF/v1o3Xas5/v0AWY6JKE+5RJQBn3XaqMlaE1UpKAKnl02rElQ0ANqWmU+&#10;OgB9Sx0ypqACinU2gBlMqaoaAPR/g9qHl3V7ZM3LL5iL/u//ALVer14J4B1L+zfFFlIzbEZvKb/g&#10;Ve90AFFFFABRRRQAUUUUAFFFFABRRRQAUUUUAFFFFABRSUtABRRSUALRRRQAUUUlAC0UlFAC0UUU&#10;AFFFFABRSUUALRSZpaACiiigAooooAKKKKAPlSpaip9ABR5dFG/5aAD5alhTfKi7f4qijq7Zp+9T&#10;Y1AGhePFD8sXyJWY71YuU2M9V6AG/dpyJuptSo6pQBK8zQsm1vnX+KmwvvaVm/iWjyWdpf8Ad31D&#10;D8lAE2/7lSvefaW3bdlRJ91/9lahtv499AF7d/Du+79ytrTblHt/3vybfn31y+/9971p2t5+68qg&#10;CpqG15dy/wB6qTpVvY0106/3VqpN/wAfH+7QBYh+Ta1aFy/z7lrM+7V6F960AaD/APLVv7tUYatz&#10;PsV2/vVU+5/wKgCvNVuGbybd/mqo/wB+rCf6p1oAswv/AMAp33FeKqiPt+VqfM+/Yy/w/JQBF/FV&#10;eSrT/eRqHRdz/wBz71AFvR32S/7f8NaD7YVeT+7WZpqfvd1aFy3+jy/7u+gClD860+H5/wB638VM&#10;2fukX+9UruqKmz+FaACFGmb/AGKLm5Vfl+//ALCUXNy0MSKv36rw23zfN99qAJoXaZvm/wCApWrb&#10;bfk3fP8A3UrPSFkb7v8Au1q2ybPml+/QA2aFk/fy1k3X75tzLsT+FK3pv33zSrsRaqTWH2z+Ftn8&#10;KUAc19na8b5fkiT7z/wVoQwqkX7pfkX/AMerV/sr/nq3yL/yxhomh3/Jt2Iv8FAFLyd7bf4K0Lb9&#10;3vb7m2oU+992nzP9yJf4moALl/8AR3+b52plmmzb/spQzrM21V/2KsWe3zXb/aoAtzJ8vlN9xfvV&#10;UhufleVl2b922i/ufJt/m++1Vd/+qT+7QAJ952b/AH2q1s/0V2b+7VWFPtVwn/j1WtVk226QL99q&#10;AG2H3oov4Fbf/wACp15MySu275HqvbTKivLv+792nw7XiTd/Cq0AWIZtiu2752od/uVU37227qm/&#10;4FQBLs/0N1+/up/3YkiWoUff/wCPUKjea7f980APtk2Ncf8AjtS+d8qVXmfZ5S/8Dano/wD9jQA+&#10;827XXbVH+5uqx/rmqvDtdZfm+7QA+F44W8pd23dsp8z74UVaz/mRfm+/VqF97J/vfNQBE8zbvl3V&#10;S3/xLuR/4kq1M/735fv/AH1qrCjTN92gDd0rc9u7N9zbVWZ97PWhC/k2f3qyUdP7zUAMm+7WbN8k&#10;lasz/L8v36ypvvUASp9yn0yOpaAKU1Upq0JqozUAV6bTqbQAypabTqAH0+mU+gB0dFPooAiplWKi&#10;oAIXaGVJV++jV9F6VeLqWm2tyn3ZY1cV8417X8Mb/wC2eGY43OXglaL/ANm/rQB2FFFFABRRRQAU&#10;3ijdxWXf+I9M0o4u9QtbXH/PeZU/maZnOcYK8mamTRk1nx63YzaeL+O9t3sWXeLpZV8vb67ulR6V&#10;4j0vXFZtO1O01ER/eNrOku3/AL5NFhe1htc1QaCazdW1zT9Et/O1C/trGHu91MsS/m1S6dqNtq1o&#10;lxaXMN1AwykkMgdW/wCBCiw/aR5uS+pcxxSfd6U41jax4q0fQWRdQ1ay08v90XVyke7/AL6NASlG&#10;GsjaoqrZ30GoW6TW08c8TDKyRPuU1ZpFpp6ox/Ecepy6PdJo00EGqsmIJLqNniDf7QU18hfGb42f&#10;GT4Q65BYapqGkiG5j821urK0DLKo+8MP/FX13qninRdDZUv9WsbB3+4t1cpGW+m418i/t9XEV5ee&#10;B54ZVmieO62tG25W+aGuij8XLI+H4onKngZYihVlGUeX4Zf3j7GsLhprGCRx87ICfyr5o8B/tU6/&#10;4s+PEvg6fRreLR3ubi1iKK/2iPyt/wAz5P8Asf3a+kbS6ht9KtWmkWKNYVJdztA+Wud0uz8EL4ul&#10;v7BdEHiS6Uh7iAxfapP73I+Y1Ksezi6eIqvD+xr8vK/e/vHbdqTijdhcmsK58Y6FaagLKfWtPgvf&#10;+faS7RZP++d2ayPclOMPiZtscY4zXzp+01+0brvwd1zR9N0TT7S4e6i+0zT3qM6ld23au1l5r363&#10;1WzvLqe2huoZp4NvnQpIrPHu+7uX+HNc34yt/A2tCD/hJhod59kfzIxqTRP5Teo3dKqPxanl5lGr&#10;Xwso4er7OX8xreDtefxR4V0jWJLZ7R760iujA/WPegbb+tbnWq8M0H2VZUkQQbdwdW+XbWcfFmit&#10;eR2Y1Wx+1SNtjhFym9m9NuaR3xmoQipy1NsGgmsjWPEuk6Cqf2jqlnp2/wC79qnSLd/30av2t1Fe&#10;wrNDKssbDKujblNKxqqkXLkT1LNN4o3BRycVhR+NNCmvvsUetadNfdPs0d3GZf8AvndmjUJTjD4m&#10;L4lj1abRLuPQ54LbVyuIJbuNpIgc/wASqRXyjq3xy+K/hX416P4O1+90sxXF/bIzWduuyeGR1B27&#10;vmz1r66tNUtNQSY2dxDc+VI0UnkuG2uv3lb0b2r43/aD4/a+8Gf72nf+lD10UV73KfF8SznSo0sR&#10;Qqyj70Y+6z7XXJUEjnFO6e1ZGseJtK8PxxNqep2en+b/AKs3U6Rbj7bjzVGx+IHhvVLqO2tNe0y7&#10;upOI4be9jd2+ihuawsfYe3pxajKWp01FJS1J0BRRRQAUUUUAfKlPoooAdTaKKACrWm7vtHy/wVSr&#10;Y0SH77PQAXP3v96okh/dVYuPvVDC+xWWgCvJTfvU6b7tEdAE0M33Nzfdpjp8r1F92pf4aAH277Pl&#10;b+OofJaGXa1DvsahH3/K3/AKAD+Kn79jUTJslpn30oAtpu+0bt33lqg/+uq199fl++tHnRP/AK2L&#10;5/76UAV6u2dVJPvfLV6FNi/7dAEv30qF/v0+H7rtUT/xf7VADJv4Gq9Dt+0Iv96qn3/l/vU/f8yN&#10;QAOjea605Jl/4A1TP/x8bv71UX/joAsOny0J/qarpNViOgCxp/8ArH/3atzJv3/7S1Usf+PiX/dq&#10;wj/M9AEUz/uko/jSmOny0TP8u1f4qAGr++bzW/4DVqOq8P3tn92raL5zUASwuyNuX7n996t21zsl&#10;8377/wB96i8lX+XfUvk/wr8lAFuF9/zSNT/tPnNsi+5VHyV3fNLVu22xr5US/wDxdADn837sX3P4&#10;n/vU14di7asb/JWobl227qAKTvs3s1V4/nfzWply+/5aLl9kSLu+996gB6P+93f981bsN3yK38K1&#10;R+bzU/2avI+xn+b+GgDMv3aa+T5/u02/m/eoi1Whm/evK38P3aajs91uX/gNAG1pvyK8v+zVK8uW&#10;dt38dMub/ZF5UX/AqpI+9vmoA0Ifktdv3/lqXzt6u1ZqTfLUqPst3oAt7/l3N/FTvtL7ttUvO37P&#10;92pYUaZvlRnoA07b73+wtH2n96/9yJaPsd46/u7aT/vmrEPh3U7nZttm+agCk7+dLvb+Ft9V0vN+&#10;9f7tdEnw91WZvNaWFP8AY3U1/h7qqfMvkP8A8CoAx47lvKT5v9moYX2z7W/iWtCbwrq9rv3WbP8A&#10;7a/PWfJZ3MMqM1tOjq38a0AD/wCs/wCB03fsl/3vnqXyZfN3Mrf981FM7I3zL/47QBK/75fNX7+2&#10;nw7dvm7arwzeSyfN/D81WPO/h/v/ADtQBauXX7HWfDtov5m2pUUNAEs1Zs33q03+5WZN96gCWGpa&#10;rw1YoArzVnzVoTVnzUAV6KfTKACiin0AFPoooAljoop9ADKZU1M8ugCKvRPhDf8Al3l7aM3Mq7l/&#10;4D/+3XAVu+B77+zvFFkxb5Gfym/4F8tAHu1FFFABRRSUAR7d34ivk39tT4V+H7PwqfGNraC21172&#10;OKe4iLfvlZWGHXv91fyr6zbOPcmvn39tw7vgrIR0+3wj/wBCraj/ABD5riKlTqZZXc435YnO/A74&#10;M23xN+Efh258YXk2o6RHG62Gi2szwW8a+Y3zy7fmaXd7/LivI/jH4Tn/AGa/jNo154Ku5rSK5jWa&#10;G3llZkX5trxN/eT/AOLr6r/ZdP8AxYjwp/1wb/0Y1fP37cX/ACUzwZjkG2/9qiuim5e05T4zNMHR&#10;pZHh8VTj+8j7P3vtfee0XX7M+heMIpL/AMb3V54j166T57v7S0UVt/swxKdqqv8Atbq8R/ZuuL74&#10;W/tGax4CF5LPpkrT2+x3+VnjUMku3+9tX/x6vtb/AJYpg44/pXxd4PQr+3Xf+13dD/yXeppyclLm&#10;PUzjC0sHiMFXox5Zc8Y83e/fue5/tOfGCb4R+ATLYFf7a1GX7LZl/wDlnn78v0X+bLWd8HvgX4d/&#10;4Q3T9W8U6bD4j8R6rCt1e32rKLl97ruKKX+6Fry7/goBa3DT+DJQWNvi7X/gX7qvWvA/wQ8FeIPB&#10;uh6pH/azpeWUE+5dau9vzIp/561Pw0zb2lbGZ1XpSjGXs4rljJ9/tbM8W1TU5P2bf2mLPStGkkh8&#10;I60YZJNMZsxIsrlGKem1lZ/x2161+1Z8brn4VeFbaz0d1h17Vg6RTHnyIlA3sP8Aa+b5fet2b9l7&#10;4eXeoW+oT6Xe3N1blTFNcandSMu3p956+dv27LeaH4jeHJpN32N9P2x4/vLK27/0NK0jy1JRPNx0&#10;cdkuX4mSfLGUvd5fs83xdEe3fBv9n3QrHwjZ6p4r0+HxD4j1KNLq8utUQXBDt82xd+cBf6V89ftj&#10;fCvSPhv4i0ObRI2tLDVIpW+wRtiKCVXTc6/3d+9P++K+8NLuIrrS7aaBh9neFWjx/d2jFfIP/BQJ&#10;c6h4J5z+7uj/AOPQ1NKUpVDo4hwGGw+Rv2cfh5dfmj6k13wfpHjnwnBpeuWUd/YyRRs8LlsFtv8A&#10;s18bfCXwraeCf2yE0GxDixs7i6WHzW3sqm3Z6+5tL/5BNpn/AJ4r/wCg18ZeGc/8N4XeOv2qf/0k&#10;alS+0b5/Sp+0wNbl972kT2b9rfx7qngX4Ts+kTyWl1qF4lk11Fy8SMrOxX3+Tb+NJ8K/hP8ADLxV&#10;8M9La00bSdZW6tla4vpYkluGl2jduk+8G3e9d18StH8K+MtIi8J+JriGNdYZ0s4t+2VpEG/dGf7y&#10;9a+XdZ/ZH+IXw41CbUfAPiN7tF+ZY452tbgj+7/db8WpQ5eXl2NMz+s4fHyxXsfbUuXl5ftR+Xme&#10;t/AH4W3nwq+I3xB01o7qTQ7hbOSwvZlbZKv73Kbz95k3Ba8W/bI+Evhz4fSaDqug2P8AZ0moySR3&#10;NvEzeUwXb83+z96vU/2Y/j9r/jPxBqHgnxnCV16xiZ1uGj8t22NsZZE7PWD+37j+w/B+P+fmf/0F&#10;a0jze2948nMI4LEcOyq4ePux25t4+9sfQXhnSLTxB8L9E0zULdbqzuNLgilhblWXy1BFfFfjLwGP&#10;AP7U2naJ4R8vTy13bS2n2kPIkLMi9v4lVu1fcXw9P/FA+HMcH+zrfH/fta+TPiYCv7bmgA8n7TZf&#10;+grSpS96R3cQ0YSwmDqW97mp6nsGsfsl+EPEOn3L6vPqep69dLmTWbi7ZpvMx1252Yz/AA7cV5d+&#10;xP4m1TR/G3inwNeXL3VlaxPNEjN8sUscux9v+/v/APHK+xeSHOcjFfFP7J+D+0x41z/zwvP/AEqS&#10;lGTlGXMVmOGpYHM8DVw65ZSk1L+96ne/tl+PLrQLXwtoS3c2n6VrFwzajcW/yuYEZAVz/wADr0CP&#10;4G/C/wAU+FoLSw0LTHsJIcxX2nool6ffWVfm3e+au/FrwL4R+MEK+DtZvY4daSH+0LQRN/pES7tv&#10;mqO65+WvmjUf2cfi38FZZNR8F67LqNrGdxXT5Gildf8Aagb5G/8AHqIcso8vNyhjvb4XGVcRUo+2&#10;oyt5uNunKe9fsueCdT+H3hjxHo2qQzo8GuTiC4mXb9pi2RhZV/2W2mvFf2gv+TvfBn+/p3/pQ9ev&#10;/sv/AByu/jBo2o2mswRxa9pDp57QrtWZX3bW2/wn5OleKftLR3cv7VXhePT5Y7e+dbFYZpV3Ij+c&#10;+1mX+Kqjf2kuY4s0qUJ5Lh54T3o80fzPdPj7FpfjSC38E2ej2uveKrqNzbeagK6XE/yNdO2PlHPb&#10;72MVa+EX7NfhT4Vx214tr/aeux/MdRuly6tj/lmv8H/oXvXz54sbxZ+y38cIvEN1fXXiHRtZ+e4u&#10;Z/vXCj7yN/CrJ/D/AMBr7T8O+ILHxRo9lqunTrc2N3Es0EqdGU96ylzRj7p7OWzw+Y46pUxNPlr0&#10;/s9o9H/wTYooormPtwooooAKKKKAPlmiiigBtFS0eXQBFWxYPstU/wB6sny6vWf/AB7/APAqALE3&#10;zs9V/wC9Vibbueq/8MtADJKZQ/3kof79ADfvvUvzItRR1K/8dAFd3okqF/v1NJQBY875f9movuPR&#10;5lMkoAtr8jbqJkVG+X7jVDC9W4U3/eoAZDC33tuxKtv9ymffbd/Av8VH/LXc1AD/ALkW3+Nqrv8A&#10;8fDr/dWrEz7It38bfdqon3t1AD46H/goT/Z/vVKqb5aALcnyKiN/drKf7zVpTPvb/gNZv96gBE+/&#10;VlNyLuqFE+arfy+V8q0APsH2M7f3lqVf4v8Aeqkj7auo/wD6FQAP951of7u7+7RN97dRN/qv95qA&#10;IoUZ1+V62IYfJi2r99qzLP8A1qLWmm5/m/vUAS/LH92nony0JCqfM3z1L/45uoAf5K/3Kd52xdq/&#10;+OVF/tb/APgFRTTN/doAc7/Nub/viq95ebE/26a+91+989Ubh13fM2+gBUfe3/Aal3/vdzfwVXtm&#10;/ffLUM0373atAFu2fe3+9T/O+eX/AHdtVE+SLdTJrn96+3+9QBX875vl+5T4X8mJ5aif723/AGqr&#10;3l4qfKtAA82/fUqP+6qlDDPeS/ulZ66jR/BNzeKjTtsSgDHR/wD0Gtrw9oM+tttT5Iv4nrsLDwXp&#10;Gmr5s+2bb/frQs/Ks2do1VE/gSgB+j+BtMsFRpYvOf8AvzVsRpZ2bbViVE/3aqJeNMybm2I1PWax&#10;Tf57NM9AFjzoN7tt+9VhLxU/1UVUv+Ehs4f9VBUkPiOKZtsUe/8AvNQBoW9zJcc7flqx5efvc1i/&#10;2xs/ipv9tv8A3qANh4Vp/wBnSsH+23qVNboA2Ps8W37i0jW8H8Ua/wDfNZD6wz/xVF9ub+/QAax4&#10;P0/WIn/dLby/89UWuPvPhvqFsv7iWO5/4Fsru4byrH2j5qAPH77Sr6wbbLbSQ/76/JVSF/mr3WF9&#10;6/NUJ020k+9bwtu/2BQB4rJWbNXs+peFdKvEbfbLC/8Afi+SvMPE/h6XRLj/AJ7W7fdmoAyYasVV&#10;hq1QBFNWfNWhN92s+agCvRT6ZQAUUU+gAoop1AE0dOpsdS0AMptOptADKfC7pKjI2zb/AB0yigD6&#10;G0q8GoabbXK/8tY1artcf8N9SF34ZSNm+eB2T/2auwoAKSlooAZjPOK+ZP2tLrxF430OXwloXg7W&#10;b4R3EUraisI+zsu3naf4/vfpX05mmMoYdA31rSEuSXMebmOD+v4aWG5uXmPBP2Yda8R6X4T07wjr&#10;vg/VNHl06CQrfXEW2CQF9wXP975v/HTXjP7RuneNvix400vUtK8Ba7b2mlw+SpurXDSPv3bvlJ+W&#10;vuDaOd35UpU9Oo9auNTllzHjYjIvrWAhgJVpcsfTpsedaL8R9S1DwPea3eeDNesbu1Kq2kNCjXEz&#10;YXJiG75l+br8v3Wr5b0Wz8e6b+0BcfEU/DzW3sZbiWX7KIB5u10ZM/71fdO0Dk8YpN23I7ChVOU1&#10;xuTvHey9pWl+716fF3PKfil8OYPj98LILWeC40TUJFW7tBeRbZbaXrskX8SrD614h8M/HXxP+Alg&#10;PC2v+BdS8RaRbswtLjT0eUxJ6BlRlZf8a+wvurnGFHYHrSsdxK47ZyRmhTduUeKydVcRHGUakqdV&#10;K3N/N6o+f/P8dfHO7tILnRbzwJ4QikWa68+Yrf3u1tyxLjaYlz1J5rqP2iPgivxm8Gra20kdtrVi&#10;/m2U0o+X/aib/Zbj/vla9YbKMApUfhTwTyKj2mvunV/ZlOrQqUcTLn9p8X/A7HyT8Lvix8SPhXpU&#10;PhPxL8O9a1r7J/o9td2UTuNo+4u5VZWX/b31zX7RPg34qfFu50HVJfCj29sqzrbaXav5stsh2fNO&#10;/wBzc/8Ad/h2fWvttfmXOAKRFPII4+ta+297mUTyKnD0q+E+pVsRKVP5f0zyjwb8QPFx8HXFz4h8&#10;BanY3tjbx/6PayxTveP91vKUPxyN3zY4NfN+nWPj2x/aFl+JH/Cu9ceykuJZfsnkfvRG0Plf99V9&#10;zsgXjPbFIIx93Hy4qY1OU6cVkrxcaUZV5fu9Vtv9x86/H3RvF3xE0/4f6t4S0m8stYt7trry7tAr&#10;WjFV/wBb1Vfu4rptG+PF/aWaweIvAnibT9bjXZLb2emvdRSNj/llKnylfxFexqo+7naV6gUOg3ZK&#10;g9yaObTlOv8As+pGtLE06z5pWv20PAfg/wDDHWbr4reI/id4gsG0W51RBFY6W7BpY4gEUNJj7r7U&#10;X5e25q87/aqh8V/FK70/SdE8D635Gj3U4a8ktvlmztXdGVJyvy19h7tzcDniiTO4H2pxqe9c5MRk&#10;VKtg5YKNRxjJ3l563PJ/hP431mfwGItY8G6zpV/olhGrW7QZ+17UPEGPvN8n3f8AaFfOXjSz8eeI&#10;Pj5ZePrP4ea4tpaTQFbW4hAd1j2/98V9z7QF5qPzDjp1Gd1KNSzDGZK8ZRpUKlaX7uz6dDgLv4k3&#10;8fgmDXF8GeIJbu4fyv7Kjt1N3H975nTfgL8v3s/xLXyz8F9P8d/Dn4tav4qvvh9rtxaais6yxW8O&#10;Xh8yVH+Xcfn+5X3QzIv3mGfel4bnoPXrQqnKVi8oeMq0q0q0uan6HzZ8bvD/AI7m+LnhfxZ4M0mS&#10;6bT9MZpo7l9iSrubdAfR2DfpXZL8fHk00D/hBvFsetfcOntpbn5vXzPubf8AazXsOVZeec+1Roo3&#10;kfKfYCjmOqOX1KdSpUpVre0/rQ8K/Z/+FmpfDfT/ABT4n120U67rkjXsum2fzmFF3OsSf3myx/8A&#10;Ha8P+KVj478a/GnSfG1h8PdbitdOe2MUN1BhpfLff8237lfc4iGQf4gMU7ZtA5/ChVNeY4MRkFKt&#10;haeEjUlGMXzfM8m8R+GIf2hPhTeWOs6LfeHrqVmMEWoxbJbeZfuSgZ6c/wDoVeI/AfU/iT8EZL/w&#10;7rPgrW9Y0ETMY2sog7Qv/E0f8LKx5619kH8jSbSw5AoVR25Tor5PGriKeLhUcakev83+IEfcitt2&#10;7v71S0lLWB9IFFFFABRRRQB8r0UUUAWI6KYj0eZQA+rEL7JdtVE+/T9/zUAXZvvVE/3Klf54keiZ&#10;PlWgCq/+uplPm+9SQ0AH3aP+WNNf7lSumy1/3qAKX8VS/wANRVY/hoAZUVDvTof71AFu2T+JvuVY&#10;h3XMvy/JUT/P8q1dtoWS33bfvfJQBLvi27VX5F/jodP4W+T+9T4YWeV/9mmTbv8AgNAFK5ffLQiN&#10;t/3aPLp7u/lUAHywwf71WNnk7N392mWyLNKi7fkWprx97PQBC772/wCA1X+VGqV/lqv/ABUAPT5q&#10;sW3/AKFQibIP9tqf5OySJaAIZk+bdUyPUs1Mhj/iagCba1CJvV1qVE3tUyQ/6Qn9ygCpbQtDcbm+&#10;StW2Td/wGrD2e612sv8AD8tMsPkXay/8DoAbsb5/9mrCQ/N81Xfs3y7qeln8vzUAZkiM7VUm3R/d&#10;/wC+63nsF21Rmtl/u0Ac/Nu3fM1V/wCGtiaw/upVKa2WH+HfQBU3/uv3X8X8VNtod7VLJDK7fd+T&#10;/wBBo2bGoAfNtT5m/hrPmdvnf+9Tppt7f7FP8lvs6NQBUhTe+3dsrb03wxFM3zNvaspE2XCN/drr&#10;bOZZokdaANjTdEtrBflVXerrzbPl/wDHEqrZzQOu1lXfVvdGn3aAIXRvvS/98VUublqmubn5ayZn&#10;+agC9bX8v3fv1aTzZm+VV/4G1c79s8lt1bFtqqvFuVqANOOzij+aeXf/ALCVK94qLtiXYn+xWf8A&#10;blqH7YtAF7zqZ51Z73i10uj6ppqWKO1t838TbN9AGP51TJdV0X9paRN8skK/8CiqNtF0m++aGTym&#10;/wCmbUAYaTVYSarsPhNvM/4+f3X+7Vr/AIRdf4blh/wGgDOSapfO2VYm8Pzr/qpFesqbzbOXbKrJ&#10;QBpJfyr/ABU/+2G37ax/Oo8ygDb+2eZ8392snWIV1ize2l/i+7/stU0Lrt+amfxbqAPL5oWtrh4m&#10;++rbGqWOug8YaPslS+iX5W+SX/ernfLoAZN92s+atCSqkyUAVaKKKAGU+mU+gB1PpkdTUAOjp9Mj&#10;p9ABUVS0ygCKiiigD0H4SX5jvrq0Zs+bGGX/AICf/s69SrwnwVff2b4lspWb5Gl2N/wL5K92oAKK&#10;KKAEpaKKACkpaKAGD7tN57D86fXA+NvjP4V8D6lDpuoXzT6rNzFp1nE09w/0RAafLzGFatToR5qs&#10;uVHedeozSnAxxXm/hf47eFPEmvroYnudK1l/9VYatayWs0v+6HA3fhXe6hqFrpVjLd3k8drbQpvk&#10;mlfYqqO7MabjIijiaNePPTleJa4b/wCvScj0FeS3n7Tfgy2t5ruA6xqGnQj95qVnpVw9ov8A212b&#10;f1rsvBHxG8P/ABI0r7f4d1KLUoVbZJtyrRt6MrfMp+tPlkZUsdha1T2VOonI6r360Bt3tXA/ED40&#10;eE/ha1tH4jv3s5LkExLHbSy7sf7ims7wz+0L4J8UeHdQ1231X7JpVjIsU9zeRmNdzfd25+91o5JE&#10;SzDCwq+wlUipep6XuG77w+mKk+nSvEtL/a4+GmqaslgutSW5kbatxcWzRRZ/3sfL/wACxXsZuEht&#10;XnL5iVd25eflpyjKO5eHxuGxak6NRS5exZ4K80vSvFJP2uvhq1/DZx6tdS3Ekvkqq2My/N/wJRW3&#10;4+/aK8D/AA5vPsOq6xuvv4ra1iaV4x6ttHy/jRySOf8AtbA8sp+2jaPmen49s04421w3w3+Lnhb4&#10;qWs03h7Ulumh4mgZWSSI+jK3Irr7y/h0+1kubmaOCCJd0kkrbVVfWo5TvpYilXp+1py5olnrTenH&#10;Arya6/aY8GQxXFxatq2qWMI/e6hY6ZPLap/21Cbf1rrfAfxM8OfEzTDfeHdUi1GONtkqDKvG3oyt&#10;8y/jVcsjnp47C1qns6dROR4/+1J8N79PCeu+MtL8Va9YXVsiytYR37fZWX5VO1P4f731q9+xdqd3&#10;qnwiea8uZ7yX+0Z8zXEjO/Re9dh+0xx8CvFv/XoB/wCPrXj37MHxM8OfDP4Dtd+IdTisVl1Kbyoi&#10;d0svyx/dVfmb8q6FzSpnyFb2WD4hjPm5Y+zlKX3n1gxC4zSFemAK8j8G/tQeAPG2rQ6ZY6w1veSt&#10;tjivIGj8z/dYjafzrvPFfi6w8E+H7rWNXuDBYQbd8yRtJt3MFB2qC3UisOWR9fSx2FxFOVWlUUox&#10;PmLSNb+Lb/tSzWczapHoUd+6vblW+xfYf4HH8Gdv8X3t1fXvXOfWvIfCv7UHgLxp4nsNB0q/nuNQ&#10;vG2xYtXRT8u7qwHavWLi8hs7d555VhhjXc0jttVQKqpzfynmZPGjGnVnSr+0jKX/AID5EzNt9aXO&#10;Rnp9a8nl/aX8FHz5LRtW1OwhO2TULDS7ia1Q/wDXRUxW74H+Mnhf4kale2Xh/URqElnHHLJIsbqm&#10;H6Y3Co5ZHpU8wwlSfsoVI83qd/RSUtQeiFFFFABRRRQB8r0UUUAFFFFADkfbRTaKANW2fzoEWpbz&#10;btSqulP822rV5t3S0AUrxdjUxPuvT7z79EP3aAK8lWPv26VE6balH/HutAFSSpk+5TPvUJ9+gCKZ&#10;PmqwqbJfm/hWh0+b/dpif3t/3qANCz3P8q/Ilarx/L/u1Fo8K/Y3Zfv7vv1K/wAjUAPtkeG1/wCm&#10;sv3apXj7PlZm+X+Cpby8b+Fvnql8rrudaAGIn8TU9EZ2/wBv+FKdv+X7taNmi20Tyy/8BoAZsWzi&#10;/wCmrVU++9Pmm3y0z+GgCKb/ANCqxZ2y7n3fcX71MtofOZ5G+4tWHdUiRYqAH/LNLQ//AB9Iv+1V&#10;iGHyYt1Qw/63dQBNf23ktu/gqoiM7VqzJ9pt3/2WqKGGgAtofmrQhh+anw238W2rttbUAEKOi7aE&#10;s/mq35OypYUoAIYVT+GpUSipkSgBiWyv/DUqW0f92n/cerCOtAFd7NXX5VX/AL5qo/huCZf3vzvW&#10;tv8A9mnR0Ac/c+FYtu2L5P8AgVc/qXhuVF3fK6f3Er0Caasq8feu2gDzS8hWFtrVS+2N9376V1uq&#10;6bBM27+P+/XO3OjsjbovnoAr/aVepbPVns2/vxf3KpPbMn3lpiQs7UAdhbaktyu6Jqsf2k0f8VYW&#10;iQ/vJV/2asTJPu2qu+gDQm1hdv3qz5tSlufliiZ60rDw3v8Amn+d66vR/DESN8y0AcF/Y99dfe+S&#10;mfY59K+ZZWr117aztl+WJa4rxJDFc3HlQL87UAcumvM/ysrb/wDYp76lP/DE1bVtoK2y/dq3Dok9&#10;y3yxNQBynnX033YtldNoL/6H5Vz99W/gqxNojWy/MtZ+/wCxy7qAOqh0qxm/5fJ0q3baVZ2bbvNa&#10;aucS5b+9V5Lxv71AHRPrDfw/coTVWrC86jzqAOj/ALS3/wAVS7Iry32zrv3VziPVuG8ZP4qAC88M&#10;MnzWcu//AGXrK/ewy+VKrIy/366JNSanzeRfrtnX/gdAGPDtqV0oudNls/mX54v79CTeYtAEV5bL&#10;qFnLbN/Eteb3MLW1w8TffVtlel1xPja28u8iuU/5arsagDFkqpNUtRTUAUv4qKc/36bQAUUUUASx&#10;0+oY6mjoAdHT6I6fQAymSU+mSUARUU+mUAPR9kqMvyba+g9Ju/7Q0u1uf+esatXzzXsfw01AXfhl&#10;Iy2Wgdk/9m/rQB2FFFFABRRRQAUUUlAHC/GTxyPhr8M9e8QRBWntYdsKt0MrtsT/AMeYV4t+xT4Y&#10;+36FrvjjVX+263ql60Jup/mfYu1mx/vM3/jq1337WGkza18CfESWy75IPKuSvqqSq7/+Og1xn7Dn&#10;ia21P4Y32koy/bdOv2d4167JFUq3/oQ/4DXTH+EfC4mpz8RUKNX4Y024/wCL/hjnv2tPhj448YfE&#10;vw1qXhrS7i8tYLdYori2P/HvP5rNvb+6PufNXpX7S3wy8T/E34dWekeHriMXUdyk1zbvJ5Szrsbj&#10;d2+bDfhXsF7fRWNvNc3LpDbwI0jyO2FVV5LflXzx+1D+0Nc+BfDWhx+ELuF7rXYmni1Ffnjig4+d&#10;f9pt3H+6aIylLlijTH4PA5fRxeJxEpctT4vy909J8Eafa/Cv4U6Hpni7U7CH7FaLBcTTyqsX+7lu&#10;v92vmn9k3UrWz/aO8WWejvnQriO8MEcf3GjW4Tyn/wC+D/4/X0F8MPgrpukaVY6z4iMnifxRNEss&#10;2p6o3nvEzfNsjLfcVe2K8I/ZzUTftdeOmz91tSyPT/S0rSPwyueTjIzhiMvvHlXN7vWW32mfTvxm&#10;0211X4WeLIbqCO4i/sy4fa65G5Y2YH86+aP2JPAej+KNJ1nVNWt/t5sbxVt7W6+eCJgn+tCfd3/7&#10;VfUnxY/5Jf4r5/5hV1/6Kavn/wDYD/5E/wAUen9oL/6BUR/hSPRzCjTqZ/hOaP2ZE37bvgfSf+Fe&#10;W2vw2UFvqdndxxrcRRqrGNlYbG9vu16v+zbqc2sfA/wjcXMhllNn5e5u6o7Kv/jqiuN/bc/5IrJ/&#10;1/wf+zV037Kbf8WH8L/9cpf/AEdJRLWiPDxjR4iqQh9qn+p88ftn6PbQ/GDwu1sPslxeW0QkuIV2&#10;sW81lDf71fV/h74ZeG/Deivp9rpNtJFKv78zRLJJdMR8zSu332b1avl39tH/AJLH4J/64Rf+j2r7&#10;Si/1Yz0wKVTSnEzynD0p5pjnKP2o/kfDvwjsY/AH7ZV7oWlf6Pp001zAYo/uGPymlVP+A7V/75r6&#10;G/aa+HniL4nfDj+x/DUyx3X2uKWW3kl8pZ4l3HZu7fNsb/gFeC+Hcf8ADeVyR0+2T4/8BHr1j9rL&#10;43al8J9A0yy0Nkh1bVjLsuWTd5Eabd7KO7fOK1lze0jynlZdPD4fK8dHE/w41JR935bHZfDXRo/h&#10;F8IdG0vxXqVjA1lEwuJ5ZQkS7nZtu5vTdtr5s/Zq1S1tf2pPEdtoEqHQr37X5KQf6oxK+6PH5mve&#10;PhV8HdOh0TS9f8UtL4q8U3UCzyX2qt53kFl3bIlb5UC+wrxP4Jssn7Zvisr1WbUP/QxSje0rmuOj&#10;ONTLuWPLHmjy9Zcv95n0N+0z/wAkK8W/9eo/9DWvKv2JfBOhz/D2XXZtOt7jVjeywG6mTe6qqrhV&#10;3fd+8a9U/aaP/FjPFv8A17L/AOjFrif2H+fgyw/6iM//AKClZx/gnrYmnCfEdPm/59/+3GB+2N8H&#10;dKuvBEni7TbSGz1fTZF86SBAnnxs23DY/iVmU7vY/h3H7J/xAuPiL8I7c6jK0+oaZM1hNNJ96UKq&#10;srN77XX8qu/tWalDpXwL8TecwHnpHCgz95mkUD+dcj+wz4euNJ+E13fXKMi6lqDzQ7v4kVETd/30&#10;j0/io+8YKn7DiTkofDKn7x5VNplpo/7dkFtZQx28H21ZPLiXapZrTcx/76r3P9sRtSX4G6p/ZofY&#10;08P2zy+vkb/m/wDHtteMa0c/t72p/wCnqL/0hr6f+Inj7RvCD6Lp+uQmW11y8Gm5ZVaFWdT/AK3c&#10;fu1Ut4nHldOEsLmFBy5YyqSj955j+z18efAmp+BdB0F9QtdE1fT7WO0eyu2Easyr95WPytu+913c&#10;811ngb4Sx+Dfiv4o8R6WtrFoetWsZ8iJiNs+758L93aw+bPqxrgvHn7EvhPxBJJdaDdXPhu4b5hG&#10;n72AN67G+Yfgwrj/ANm3VfFnwv8AjVe/C7W7xr3TvLZo137kiZV8xWi/uKy/wUOKkpSiXRrYnC18&#10;NhszofDLljUj3tY+yh0paKK4z9ICiiigAooooA+V6KKKACnU2igCWmUeZRJQBNZvslrSmfe3+w1Y&#10;tasM3nW/zUAVLrtT7N6G+ddtRQ0APm+9Q3+pSo3+/St/qUoAZT0TdTKlT79AD9m9arvC1S7/AJqv&#10;WcK3N0i/7VAGrbQ7LeKJf4V+aql/Ns+VfvtWtN+581q5997yu1ADtn3N1E3+t2rT9ny7qsWdvv8A&#10;mb/VUAFnZ+d+9b7i0+8/efd/4DUs1zF91PuLVJP30vzbtiUAM2b22rQ+3/VRf/tU/wA75flWhE/i&#10;agC1Cn+j7V/vfM9Phtt8ryt9xaiR/l/4HWhCjOrqtAELvuidm+5/cpkKb5Vpdny7asQ7Nr/31WgC&#10;Wz+SV1/vVdhtv4KpQ/eStOH71AEqL8u2tCFPlqKH71WIaAHOny1XR/mqxJTfLoAlp6PVff8ALTNy&#10;0AXfMp9Ut/8AtVL5yUAWHdttM87y/wCKq73LVFv/AIqALbzVn3XapfOVm+/TLl/l+agDCvN9ZjzV&#10;oarMu35fv1zrzNuoAtTfvvloWzT71RWfztWn/uUAQ6ank3n+9XUWdn83m7awrCz86/i/2fnrtbOz&#10;Z/loALC33tu21tp+5Wn21sttFVe582b5Yv8AvugDM1W//hX53b+Cn6V4e/5b3Pzyt/47WhYaUsLe&#10;a3zy/wB+thIaAM9NNi3fLEtWktlT7q1Y8un0Ac5raS7fKiVndqz7Dwetsv2y++eX+GH+Ba7Han92&#10;kmhSRNrUAeW689zDeeYq70qlbawrttZtj/7dehX+iLMu5a5q/wBBgm+9FQBUhv6upcq1c/eaDc2f&#10;zWsrbP7j1jvr1zZ/K6/PQB6Aj1N5lc/o+qLc26Nu+9W0j0AXoatfdrNR6tJNvoA07O8/vfcom02K&#10;b5om2O38H8FZiP8ANVuG82fNQBUuYZYW2tXP+JLZbnTW/wCmXz10c159p+Vqz7mHzonVvuMuygDz&#10;fy6rzVoXMLQyPE38LbKz5qAKklNp0lNoAKKKKAHR1NHUMdTR0ASx0+mR0+gAqGpqZQBFTKfTKACu&#10;9+Ed/wCXqN3aN/y1j3r/AMB//brgq2PBl/8A2b4o0+Xd8nm7G/4H8tAHvdFFFABRRRQAUlLSUAZ9&#10;1aw30MlrOqy28qsjwsvyspr5b1D9lnxf8OvGE3iD4WeIYbSKYYNlfORsX+591hIv+9X1ftx1OB6G&#10;n9O+RWkZuJ42OyvD5jyurpKPwyjpKJ4Fa/DH4k/EiOO2+I2vWFloP3ptI0OMo92P7ksp6L/uVL+0&#10;J+zrH8WPD+kJo8kWlanpCtHaRsu2Bojs/d/L90fKNuOle7MQPxqNU8vOF257k5q1UdzKWT4WpQlh&#10;6t5c28m/ePnbwZ4B+N02i2vh/WfE+l6XpEMaxNfWqmXUDGONisV2fd/j+9muY039m7xz8KfipN4j&#10;8BXOm3llcIyGLVpn37W5ZZMfe+bnctfWbKDjgmnDBzzzR7RnLLIMNKMFKUuaHwy5tTyr4meH/iL4&#10;s8Gx6PpE/h60nvrJ7fVZLgzYRmTa3kAL93733/avOPgT8D/iX8Gb6SKLVPD8+j3k8TXsD+czhV4Z&#10;ovlUbtvrxxX07096OfpS9pLl5TrqZRQq4mGLlKXNHzPn/wCP3wr+I3xdhl0SyvPD9l4bWdLiJpfO&#10;+1NtTo3ysv3mb7vbFa3wF8AePvhnpMfh/X7vQ73w/bRv9nez8w3Adm3bfmVV2/M3v0r2hR0obvzj&#10;in7SXLyjjlFCOK+u80vaev4HyZ8VP2c/il8VvE9rrWp6t4atbizRYraOxadVjVX35+ZW+avcdFt/&#10;iRbeCLyLUZvDU/ipWVbSSITraMny/wCtz8277/3f9mvQsjaM9aN2SeMYolUlIWHymhhqtSvTlLmn&#10;8Wp8h2v7NnxXtfic/j2PXPDo1x53mYFpvK+ZNmzb5f3dtej/ABy+BGp/GzwZoq3t5ZWPi3TVZ1eD&#10;f9lZmA3p/e2/Kte7Z3LnOaYBmQ5bj+7R7R7nNDIMHCjUoe841Pi1/E+cPAvgL442ui23hzUvEmk6&#10;ZpESJCNQt08+9WMcbVymz7oHzNXOR/s2+Nvhj8VD4p+H93Y31rIhDxaxM5f5l+fzcfe+f5ty19at&#10;xjpR175o9oyZcP4WUIQlKXND4Zc3vRPLvil4Z8Q+OPgpqmjrBayeJb22jV4baTZAZQyltrP/AA9f&#10;vVwPw3+DPxB+BdsU8Manpmv6bchZLvS9SD25WbHzPFKobr/tV9GsvIIGT6mnBd3Pf2o9o1HlOyrl&#10;VGtiI4mUn7SMeXmPnvxV8GvGfxu1ix/4Tm7sNF8MWcnmjSNHmeWW4YdN8rIuPwFey3Gkz6L4UOn+&#10;F7eztri2g8qyhutywLtGFDbfm2/St9uvvSbRtIxUOXMdGHy+jQlKpH4pby6nyJqH7NXxXvvid/wn&#10;ja54ci1tZkmXa0/lLtTZs2+X93bXp3xe+DviP4yeBPDWl6rqGnadqlrfLc381kJPL27HUiLd8275&#10;k+9717h0pm35Tk5FV7RnDTyLCUqdWmublqfFqeL6Fb/GHwlp66VLBoXiyOFdlvqlxdy2srL/ANNV&#10;2Pub6Vc+GPwcutA8Y6t428TXsGp+LdSTyWFnGyW9rF8nyRbvmb7i/Ma9bRe+MfQ07ceeOnvU8z6H&#10;TSy2nCUZSlKXL8PN9n+vMfS0UVmeyFFFFABRRRQB8r0UVLHQBFRUslRUAFFFFABUsMzK1RUiffoA&#10;vb/m3f3qZ9yWlh+9UsybaAK8lD/3aR/v02gB6fItM/iqX+Gok+9toAfJWr4e/wBa8tY8lbvhtPll&#10;3fcoAvarN+6TbWZ5fnfd+5Vi8k3y7G+4tV9/8K0AWERf9+h7n5f7if3KrvNsXb/BVfzqAJXff95t&#10;iU9Jl2/ItVPvt81WESgCb5f+AUx5vManp8zf7NQw/OztQBehTe21a3bBPllrMs4fl3Vt2HyN/vK1&#10;AGVMuxnp8P3f+A0j/wCt8qmp95FoAsQpWlbo22qUdXbb5PloAvVahqlV2GgB9Mf5aseXT/LoAypp&#10;tlUXuXSta5tvOb5fkese/hltm/ioAcl+26rH2lv71Y73MqfMsFH/AAkMVt/rV2bv760Abe//AGqe&#10;iP8Axf8Aj9ZKa3v+ZVj/AO+qf/aX95f/AB6gDVd1T+JU/wBys28f5fmbf/vtVebUti/6pf8AgbVz&#10;mpa83+zQA/UrnfJtrJd/Maq/2lrlvmqby6ALtm/zVtp87IqLvrHs4a7DwrpX2m489vuL92gDV0TR&#10;/Ji3bfn/AIq6iwh8lfm/iohhRPlqXeqUAD7P4qVPn/3Ko3lz81Cah/DQBuw7dtP8ysT+0qmS/wDM&#10;oA1aKpfaPmqwky0AS0O+2oWvEqD7R81AFiSqN5ZrMv8At1bR91PdKAORvLbyflauF8W2awr5q16x&#10;eWC3C7Xrl7zwe01xul/fIv3UoA8ssLy5sH3RL8n9yu10fXoryJP7/wDcrWm0SLbtaKuc1Xww1s3n&#10;2bbHWgDqEm31bheuEs/FDWcvlXkTQv8A366jT9ViuVTayvQBsO9HnKi0xPnWmyUAElSv+8i3f99V&#10;XqxD8i0Acf4qs/Jukn/glrl5q9L1vTf7Vs3iX/Wr8615vco0LOrLsdW+agCjJTaJKKACiiigB0dT&#10;R1DHU0dADo6fTI6fQAUUUUAMkqKpZKioAKZu2So9PpklAH0Po99/aWk2l1/z1jV6v1xnwuvxd+F0&#10;jc5aCVk/9m/rXZ0AFFFFABRRRQAUlLRQAlFLRQAUlLRQAUUUUAJRS0UAJRS0UAJRS0UAJS0UUAFF&#10;FFABRRRQAUlLRQAlFLRQAUUUUAFFFFABRRRQB8r1LHUVWI6AGSUyrFRUAMo8un0+gCvRHUrpTKAH&#10;x1b371qpUqP8tABTfLpyP/C1FABHTUSnU2H7jUAQv9+uus/9A0v+47LXKQp51wi/3m2LXcXkK7UX&#10;+78lAGFJVd38vfVi6/d/dqi70AN8yiinR0ATbNi1LD9xqiqVE+WgCxD8lrupkMO9ammT/Rf+BVLb&#10;J8tAGhZ7Ut0WryfIyf7NZyfd21Yhf91QA2b/AFv+61MT79SvH8u6q+zbQBMjruq7C+xqz0+89W0e&#10;gDVR91W4azIXrQhf5qANBPuU+oUeigB/8VMmXeu1/np9FAGY9mqfdWqWpWEE0O2WKtuSmbFf5aAP&#10;OtS0RUl3QN/49VF7O8SLcs8ny/wbq9GutKimX+5WTNYL93b92gDgn+07trM2+n/YGf52+euqmsF2&#10;/Mq1Vm2ou1UoAwfsypVuzs2f5qsQ2bXLf7NaqQqi0AV4bbY23+Ou+0pPsdvFF/dWuUsEV7yKulR6&#10;ANhLynvc/LWPDc/vdtSvN8tADbmb5qro/wA1G/dTP4qALaTVL9q9qpUedQBofbG/vU5L9ttZW/f9&#10;2pY6ANBLxt3zVY+0fNWVv2NUvmUAdBbXPy1eSZa5dLllo/tVkbbQB1XmR1Xd6xUv2f71WEut9ADr&#10;yFZqx5rb+CtB7n5qif5qAOc1LQYLxdskdYum2baJdPbS/wDAX/vV3ElZ+paat/b/AO2v3XoAls5t&#10;61d+V1rndHvPOX5vvr8lbSPQA90oo8yot/zUASp861yXjbTfmS+VfvfJLXUQv9+malZrf6fLA38S&#10;0AeSP9+m1Lco0Mrq331aoqAGUUUUAPqWOoqljoAljp9Mjp9ABRRRQAySopKlkptADKZJT6ZJQB3n&#10;wi1Ixard2bfclj3L/vLXrVfP/gy//srxRp8/8Hm7G/4F8lfQFABRRRQAUUUUAFFFJQAhx3o7cV4Z&#10;H4bbxx8YPHNpea1rFpa2CWfkRaffPAi74fn6Vs/De+1bRfiH4j8IXOrXGuadZW0V3bXF62+4i3/8&#10;smf+Kt5Uvd+I5I1ve+E9a3Ubq801T4yf2Ot1c3PhLxDHpFszpPqDWyqqbf49u/ds/wBrFbviT4ja&#10;Z4d0XT9QKT6gNSZUsYLOPfJcsy7lCj6Vn7KZt7aB2FFcb4Y8b3XiDUJbK68M6xosix+YJr2JPKb2&#10;3Kx+b2rJ+HviLQNN8EalqlvPe2+lWt3dPcS6pJuZWV/nwf7v92n7Nh7SJ6Nn1ozXmNv8arRpLKfU&#10;NA1rSNKvJVig1W8hRITu+4W+bcqt9K2fGXxM0vwRqmm6feQ3U1xfxytAlrF5jsybfk2/3m30eynz&#10;cvKL20OXmO1zRtrz7RfixBqHiK10PUtF1Pw/qF2rvarqEaBJwn3grKx+bmufuvi3q9r8Ub/SI/Du&#10;sXdhbWQKwW8MRZn3/wCt+/8Ad7VXsZkutA9iorhfE3xMtdBvrTSodP1DVtauIfP/ALOs41aWOP8A&#10;vyc7V5q54L8fWXjH7ZFFDcadqFk2y6sLyPZLF/d/4D71Ps5cvMX7SPNynXUn4V5XY/HGz1yya60T&#10;w3rWsiMss7WsCfudvVC275n77VzXT6P8SND1bwc/iZLhrbTI0dp/tC7HiZfvKy/3qJUakfiiEa1O&#10;XwyOt3U6vMbf41WrSWMmoaBrWj6ZeSLFbanewosRL/c3fNuXd9K9MVsiplCUfiKjOM/hDdRurzi6&#10;+LwfUr+10fw5rGvx2Ej29zdWMaeUsifeRdzDc1a+tfEbTvDvhe11rUILu3W72JBZPARdSSv92IR/&#10;3/an7KZPtoHYZozXnul/FuG41iy0zWNE1Xw5c3zbLOTUo0EUz/3Aysfn/wBmrXjD4paZ4O1y10e5&#10;try5v7uBp7aK0i8xpSG27F/2qfsp83KL20OXmO53e1JmvLV+OlhDeS6bqOi6vpusKqtFpr24aa53&#10;f88trc1seFfifb+I/EFxoVzpd9oWrxw+etrqCpmWLONy7WNEqNSIRrQkd5RRRWZsFFFFABRRRQB8&#10;s+XT0eiSoqALHmUymU+OgB9FFMkoAfTKZ5lFAD6Z5lPplAEytv8A9+mb2Soqd5lAFhH3U9E+Wq6P&#10;81atmqv8391aAK+mw/8AE0t1/utXRvMz2qM38Vc/Z/JqUX+9W2+5LNF/jWgDPuf9V/t1RkrQm+7W&#10;fJQA2OpaZHT/AL1AD0T5qsQ/PTI6ls6AL0yf6P8A8Cp1v/BVh03xOtVf4dv8bUAWv+WTv/eoR/lq&#10;LfvXyqP+WS7qALcL0Ptdf92of9unp87UACffqx8u2ov4qlT79AFu3+9WhDWZD96tCGgDQR6lqrHV&#10;iOgB1P8AMqKSmUAPmqp5lSvNVW5egCV5vlrKubz5qZczfL/rWrKubr+7/wB90AFzeVUSFrlv9ipU&#10;h85vmq2iLCvy0AEMKwrtWn7N1MR6ljoAt6ai/ak/3a2JKyrD5LhK1X+5QAI9P8yq/wDFtqWGgB9H&#10;y7qKZ5dABJUX3/vVLJUUdAFhPlp1Njpm/wDu0APkp2/bUW/+9R96gCXzKioT7lMfduoAto9aFm61&#10;lQvV2H71AFib52pklTVDNQA2mOn8S0+mOklAHFfafseuXcX3Pm310ttc71rl/Fr+TrNu38bL89ae&#10;jzb1oA6BHokqGOn0AEP+tqxN/qqqJ9+rz/coA8v8VQ+TrMv+189Y9dL45TZeW7f3oq5egB9Mp9Mo&#10;AfUsdRVLHQBLHT6ZHT6ACiiigBklNqWoqACmSU+iSgCv9xt1fRGi339paPZ3XeWNWNfO8lex/CvU&#10;hd+FxCfvW8rJ/wCzf1oA7WiiigAooooAKSlooA8Cs/Bp8X/Gz4gKda1bR1t0ssjSrryPM3Q/xete&#10;hW3h3S/hN4V13UdMtJbmeOCW8nlmkaWe5dVLfM/WuntdD0+y1C8v4LOKK9vNvnzouGk2/d3fSr7K&#10;rR7WG5W61tOtKXu9DmhRjHX7R8+eINV1rW/hLe+I9X8bxW0F9pzuul2VtAsXzp/qtz72Zq6rS/Cu&#10;leLPhX4Jt7+/fS7uKytp7G6hn8qWKVYl5T+9XV2Hwl8I6bfSXdt4esIbhlZfMEQ6N97b/d/CtDVP&#10;Anh7WtHttLvtJtbmwthsggaP5YuNvy/3a1lVjtEyjRl9o4zwf4k1/SviB/wiOs6la+IFaze8g1CB&#10;PKlXa+3ZKi/LXml1Y3d9+zh4iW2y3l6vLJIq94luF3ivffDPgfQvBqyjRtLt9OEv+saFMM31ar2l&#10;6FYaLZyWVlaR21vK7u8UYwrM33qPbxjL3fIPYSlHll5nkOpeCX8b+ESt98T2vNBvIkd1a1tVTZ95&#10;ecfLWn4ttFT42fDOFj5xjtr35m77YR81dSvwf8FpqP21fDWni4zuz5Xy5/3Pu/pXR3Gh2F5qlpqU&#10;9pG99aK6wXDL80e772360e0Qexf5Hn/xUX/i4fw2/wCv+f8A9AWorK8htP2hdUWaSOJ5NAi8vc2N&#10;376vSL7Q7DUrizuLq1jmns28y3d15ibHVazfE3gHw/4xaJta0m21Fov9W0yZZaiNSNuWRcqMubmi&#10;eRX1jfn46eIIo/E8nhqXUbS2ltJBbxSrcxKu10Vpe+7+7XbeCfBQ0XxZqmr3Xil/EOrXFqkE6tFE&#10;jIoI2ttj/wB2ur17wToXiexhtdT0u1vreHiNJIgfL4/h/u03wx4H0LwdDLHo2l22mrL/AKzyUwzf&#10;Vqp1eaJEaPLI439nWNV+F0DKuC93dMx/vfvmrzPWNPub/wCCHjpbZWCW/ia4lljT/nksqbv/AIqv&#10;orRdFsdBsY7PTraO0tVLMIolwuSadp2h2Gk289vZ2kdvHcyvNKsa43O33mp/WLVJT8w+r81OMfI8&#10;f1LwTJ448KFb74nte6FeKjnNtaov95fnUfLXtVrD9ntoot2/aqrub+KuSj+DvguPUvty+G9PW4zv&#10;3eV8uf8Ad+7XbYrKrU5tjWjT5F7x49rHhebw7Nq+veCvE8Gn7pZbm9028KS2Ukv8ef4om47Vh674&#10;qPiA/CzxjqMP2HSxdSi8VjmOKV02o3+7vX71ek33wh8G6nqT6hc+HbCa6kbe8jxffb1Za6O60Wxv&#10;tNfTri0gmsJE8trV41MRX+7trX2sTL2Mjy747X1vqmk+HNJs5o59YvdWt3s1iYMybSd0n+6P61c8&#10;QRq/7QnhUMuSulzsv/j1dZ4d+GvhjwrdvdaTotpYXTD5pY0+Y1rSaPZT6rBqkltG2oQRtFHcbfnV&#10;G6rUe2jFcsfMr2Mpe9LyPP8AXI1b9obw2zLyukz7f++mqXWf+TgfD3/YIuP/AEOu7k0Wxl1aLVGt&#10;Y3v4YmijuNvzqp6rSvo9nNqsWpvbRtfwxtFHcFfnVW6rR7aP4D9k/wDyY1KKKK5zrCiiigAooooA&#10;+WfMpsdFWET5aADy6KljqKSgARN7U50ohq2iUAZ7w1FWhNVF/v0AFNkp1NkoAKKKKAHR1rQv5K7f&#10;7y1kp9+rc0371P8AZXZQBLv23ETf3Wrbb59/+189YSf63bWhp9z/AKR5f/fNAE94my3Ssp/v1sXX&#10;/HvWO/36AHp9ynwpTKlT5FoAenzs/wDu1bs/upVez+eX/gNWrNPv0AayfeeqLp5Nw+7+GrCTfcov&#10;E3xJJ/wFqAM+F/Jba38TfLWhMjVVSFXb/wBAqx52/fu+/QAQvsWnW33ttFEP/HxQBbT79S+XTY6l&#10;T7lAD4atR1FDUsdAFtHp6PUP8NHmUAWPMqJ3+ajzKimoAJn+WqM03y1M+6qk1AFKb71V3Te1XXSm&#10;UAV9m2h3+Wj+KoqAJUerEdZ7Ps+ampcNNL8v3KANVLnZKn+zXQb961yXmV0WmzedZo1AA7/NViGq&#10;7pUyPQBY8yimR0/5qAGTfdqun3ttSu/8NNjoAsUUyOpaAGyVC/36mkpn8NAD6Z/FT0+5TKAJUSrE&#10;dNjooAsI9ElQ0+gAqVHqKSj5koA5TxtprXMtpOv8PyVFo/yLtatvXn/0P/gVZlr3oA3Yfu1NVSHd&#10;t+WrdADNnzVL/DTE+/SyUAcT48T/AI9G/wB+uSrsPHj/APHp/wACrj6AH0yiigB9OjqLzKPMoAtx&#10;1LVeOrFABRRRQAVFUtRUAFElFElAFeSu8+DuoeRql1aOf9fHuX/gP+Wrg5K1fBmpf2X4o0+f+Dzd&#10;jf8AAvkoA+g6KKKACiiigAooooAKKKKACkpazdbtLy+02eCxvm026ZfkuliWTZ/wFqAOQ0P4op4l&#10;1xrPTdC1O60+O5a1fWEVFtw6/eP3t238K7814f8As2aLqieE7e9fXJ5LDz7pf7PaCPbu80/Nv+9V&#10;Hxl4l1Xwjp91qI+KFlqWsWjbjpBjt1jl+b/VbV+euuVFSqezicMcRKNP2lQ9Y8WeNLXwjdaHBcQS&#10;zPq18lhF5XRGb+Jvai38aW1145vPDCwyfarWzS9aU/cZWbbtrhfivd/2hcfC68xs8/XrWTb/ALyE&#10;/wBasaYyxftDa8SflXQIWb/v7UqCtcuVSXMes0c1876d8SrjxtDd6wfiPYeE1MrLYaUzW/yorfK8&#10;+/5vm9OOtbF98XNU1D4DTeKrdo7fWLeRI5Gi+eNmWZVbb/suv/oVEsNMFiqbPb1bdmlWuD8G6P4q&#10;kvF1jX9cLC4i3DRbe3RYLfdgqN/3mZfWoPjd4ov/AAb8Pb3VNLkEV7BNBtYpv+9MoZfyrFU+afKj&#10;b2nLDnkehfhRn6V4b46vfHPw98Pp4sl8RJqEsc0f2nRTaItvtdgpVX+8NufvU7xndeNPh9o9t4qu&#10;/Ex1Dy7iIXWl/ZFW32SOF2qR8w27vve1bRoc32jGWI5fsnuNFeQ/E74iy2PjDTfC1tr1p4XWa2a9&#10;u9Vu9mUTfsRI9/y72Oag+HvxAuW8fN4ZfxNaeL7Ge0N1bX8Ji82JlOHifyvl96n2EuXmK+sR5uU6&#10;y0+KVhd6H4q1NbS4SLw7cXFvOuF3StEu59tdL4f1mLxBoenapCrRRXttHcKr/eVXXcP514jo3/JO&#10;/jR/2FtS/wDRKVsv4r1XSPAPw60PQmgg1jW7S3hiuLkb1gjWFWd9v8TYrSVJfZMo1pfaPaM0V47r&#10;l74p+FNzpeo6h4kk8SaJc3aWt5FdW0UTwb/+Wqsv/oNWvHOueJW+KGieHNE1FLGC/sJZJ5ZIVk8r&#10;a3+sX/a+Xbg8fPWPsvM19t5HrHH+TRzXh1zd+OdD8fWvhGHxMl9HqdsbpNSu7NfNs1Thtqr8rfd/&#10;j/v1s+HL7xH4Y+JkXhnVdbbX7G+sXvYbieFIpYnV8Ffl6riqlR/vExxF/snrVFJS1gdYUUUUAFFF&#10;FAHysn36uJ9yqlO8ygCx5lN/ipnmUeZQBYR9tPR/mqp5lHmUAWJnqpJT3eoqAHUUU2SgAooooAlh&#10;+9Q/7z5qip38NAFiH513VYtn2XCy/wB2qSP5bVYR6AOgd1mX5fv1lP8A61/9mpbB/wDSN38FF596&#10;X/aoArp/BUqfdeh0ZP4fvfdpv3JttAFiz+/WknySuv8AerNh+T/fq7v+41AEqP8ALtqaGb+Hd8jV&#10;X3/M9Qo/ltQA9/3MrrVj5XqKb5/vU6H5KAJofvOtOtv+Pj/eqrN8mxv9qrW//Sk20AXqcj02OneX&#10;QBbhk31bqva96sUAOopu/bRQA6oqf81MoAa/3KqOnzVakqvNQBV8uoasVXkoArzVXd6mmeqMz0AN&#10;mm2LUtgny1nu7PLWnZzfNQBoJbfLWlpX+q21SR1q7pr79/8As0AW/wCKimfxUR0AWPm+Sn+ZTP4a&#10;P4aAG/xUfLR/FRMlADvMqby6rp8tWEdttABTKf5lFADv4abTqP4qACOpqhjqaOgB0dPoojoAfUMl&#10;TUySgDE15G+y/L/C1VbOtXUk/wBHqpDCr/w0AW4asUxE21NQAJ9yobl/mqaSq/33oA4zxzN/pVvF&#10;/dXdXKeZXQeNn/4mn/bKuX8ygC3T/Lquk1WE+5QAySmUTVFv+agC7C9WPMrPR6m8ygC15lP8yqXn&#10;VKj0AWKip1NoAKJKKZJQBFJUO/ayNT5Kr0AfSWhX39paPZ3R/wCWsSs3+9WjXDfCnU/tXhfyXOGt&#10;pWT/AID97/4qu5oAKKKKACiiigAooooAKT+GlooA8X8KeCdft/gbqOhJG2na3P8AahGjPt+9M7fe&#10;/wBpT+tc5faNquofDebw3o3w7l0nUFs1We6u1iVGZfvbW+9KzY/8er6KoNdCry5uY5fq8eXlPKPG&#10;3hTVdStPhstvZtM+m6naz3e3/lkiphm/Orlj4avV+NOs6pLaN/Zdzo0Vqtwfus+/la9Lpan2rtYr&#10;2Mb3PAfDOh3nwys5dDvvAb+JLWCZ2sNS0+CKV5I2fdtl3Hcrc/yrf+I3h/UfE/wW1Cz03w62l6hd&#10;bCukx7NyYmX+78v3V3V69RVe3lzcxP1ePLykUQ2wxg/3a8/+PHh+/wDE3w5vtP0u2a7vWmt3SJf9&#10;mVG/pXotBAasYS5ZcxvOPNHlPOvjhoF/4m+H17YaZbG7u3mgdYU77ZkZv0FJ8cfD9/4m+G93p+mW&#10;xu71prdxCn+zKjN/I16L6UtVGrKPL5ESoxlzeZ5J8QvB9/a+OdP8XWGjReIo1szYXmnPsL7N+9Xi&#10;3fxZrY8D6kupaozR+A5/DsKRN/p11BFE+7+6qr81eh/Wm7R2qvbc0eVkexUZc0TxXTfBesR+Cvij&#10;aSac63eqajezWcWeZkdFCVZ1XwPrcfhDwDqem2iya/4bghdtPlfaZVMKpLFu7NxXsdFV7aQvq8Tx&#10;rxGNf+Lc2l6T/wAI5faBo8F2tzqN1qexWZU/5ZRKjfNu/vVv6t4f1C4+M2g6rHbM+nW+mTxS3H8K&#10;uzcLXooApaj2nYr2Pc871Tw9fzfGbQtVjtmfTbfTJ4pbj+FXZ+Fp2qeH7+f4x6Fqsdsz6fb6ZPFJ&#10;cfwq7Pwteh0VPtGV7KIUUUVBsFFFFABRRRQB8qU+iigAooooAKKKKACimU+gB1Np1NoAKKKKACin&#10;U2gB1TI9V6loAt203ltt/vVd3/aVRf46x/4qtwzbJU20AWrl9lwn93+Gq8z/ADbqsO6zfN/dqKaH&#10;5aALEcn8VWEf5az4Xbb/ALtaFnN9+gCXzKid/mo371qJH/e0AWk/u1Mj7PvUifdWpvJ30AV7mbet&#10;S2f76XdR/ZrbvvVoW1ssK7aAJU+/VlEpkdPoAlT5Gq2j1U+49PR/loAsUz+Kmb/looAfR5lFMoAJ&#10;Kru67qmkqu/96gCvJVeZ/lqWZ6pTTUAV5nrPd91WJqhRPmoAEh+Wm/vYW3LV1EoeFaAIk1VtvzLW&#10;x4euXmaWsd7Za0/D37m62/3loA35KP7tDv8ALRHQBNHUtRR1LQAyRf4qid6ld6if5qAHx1bT7lVE&#10;+WrEdADJKcn36bJRHQBLRQny0+OgAp9Hl0UAFOhSin0APpklPpklAFS8+e3f/dqpb/dq9N92qVr3&#10;oAux1LTY6dJQBFNUVSyVXmoA8/8AE6fadWlaufezaurv033krf7VV/s6UAc55LJUu5q0Lm2VKzZn&#10;2tQAPudaYlrViH560IbZNtAFKG2qx9l96tJDsp+5aAMp4fmp0KVYdKbQA7+Gm06opKACmSU/a1Hk&#10;vQBUkqv/ABVee2amfY2oA7z4N6h5GrXVp/BcR7v+BL/lq9frwHwZM2leIrKf/prsb/db79e/UAFF&#10;FFABRRRQAUUUUAFFFFABRRRQAUUUUARu4jXLHAqhaa5p2pSvBa39vczJ95IZldl/AGsD4la5oeje&#10;Fbj/AISGNrixvGW1FpGm+S5d/uxKvdq8d8SW8ei694IvtN8DP4Of+2be3+1K1ujSxPnfEyxP/wCh&#10;+ldNOj7Q5Klb2cj1Sz8WahJ8ZNQ8OGRP7Kg0dLxV2fN5jS7fvUfDPxVf+JbzxbHeyIy6brEtnBtX&#10;biNQtZGlr/xkhrQ/6l6L/wBHVyWma5deG/Bfxfv7Jil1Frd15TL/AAu2xd3/AI9+la+zjL3Y/wB0&#10;x9pKMuaXme5DXLBr77CNQtvtmP8Aj385fN/75rQJ9q+ZB4NuLvwGlvpvw4vF1loFng1z7Xb/AGg3&#10;GN/m79+/7386+hfCzag/hzS31VPK1I20ZuV9Jdo3/rmsK1FU/hZvRrSqbxJdQ1vT9I2i9v7eyDfd&#10;+0TKm7/vqsnxl460zwb4dfV7mQTQbkWNY3UtIWYLhfXrXmXijwvJ4f8AHWua7rfhBfGujX5jZLiJ&#10;EuLixVF5Xyn/AIf9yqXxQtPCmtfBewvdAsraTToruJbX90N0W6X96vzfd71pGlHmiRKtLlke7Wmo&#10;Wt8ha2uYbhV6tDIrfyqG01/Tb64e3ttQtbi4T70UMysy/gDXlnxc0Wy8I+D7HSdBtINFt9a1WCyu&#10;m0+JIvlfO8/ktQ/Fb4aeHfCfgC61fQ9Og0bVdICXFte2ihJQysv32/j/AOBZqY0lK394cq0o83u/&#10;Cdf4+8UX+h+KvBdlaOi2+p3zQXKMu7cmzNddqOpWemR+be3kNnF/fnkVF/Nq8s8cXzal4i+E966b&#10;ZZ7kzMn93dEprlry4n8TfFnxZJqHhCbxhBpPlWVtb+ZD5VsrJudtkrfeatPY80Y/11J9tyyl/XQ+&#10;gVvYJLX7Qs0bQFdwlVvl2+u6oX1iwjnt4XvbdZrj5oY2lUNJ/ujPzV4h4d0XW9B8O/EaC40OfQfD&#10;ktjJPYWVxOkvlsYX81V2N93OK6P4L/DvR4fCPh3Xrq1W/wBYltYp1v7obpYvk+RFP8Kqp21nKlGK&#10;cuYuNaUpcvKeuUUUVzHWFFFFABRRRQB8r0UR0UAFO8umx1LQAymyU6m0AMooooAlptOptABTqbTo&#10;6AH+XT0ho8yneZQA9Iaf5NM85KPtCUAG1aPLpnnU3zqALEP3q6Cx0rztm/8Au76562VnuEX+81d2&#10;ibGegDFudEXa7RNs/wBislEZJdu1q6t3+XdVRPneJf7rUAUns2htUb+P+KqS/wDHwv8AvV0syb6p&#10;PYLu3UAM2fLVuOmU+gCWOnJ9+mx0+gCWparo9TeZQA7+GijzKP4qAHp8n3qlqKmeZQBYokqJH3Ue&#10;ZQAx3qu70+Sq833aAIpnqjNU0z1D96gCvs3U9E2NVjy6ZQAR0+iOh0oAZ/DT7B/JukaovuPTHf5k&#10;oA6ib54vlptm7NbozUywm863SpURU+VaAJd+xamR91V/4dtOh+SgCxNVdH/hqaSof4qAJo6l+4lV&#10;HdU/4FU3mUAS1LHVepo6AHb/AJqfHUVSx0APom+RaKJvnWgBkMm+rFVIU2VeoAKZT6ZJQBXmqpbf&#10;ef8A3qsTVVte9AGmn3KSSlT7lOkoArzVUk+981WJqqzfeoA4G5vP9Il/3qi+3VU1L9zeXEX91mqk&#10;81AGhc3m+sx38xqa70ygCxDNsrQS8+Wsen+ZQBsfavajzqz4Xq1HQBY8ym0UUAOqZEqvUqTUAWEt&#10;alS1psMy1dR/9mgCv9jp/wBjq1Q+6gCv5KoyV7TpVx9r021n7vGpNeLPur0r4e3TTaD5b/fgkwP9&#10;3/O6gDrKKKKACiiigAooooAKKKKACiiigAooooA474jeBR460e1gW9fT7yzuUvbO7jTf5UqfdO3+&#10;KuXuvhRrfiK70q78QeKftdzpt7DeQRWtisUHyN8wK7vmZv738Nerk0VpGrKK90xlRjKXNI5G38D/&#10;AGb4kXvir7WW+06elh9l8v7u1927dVPQfhpb6VbeK7W9nGpWviC+mupofL2bElUKU+97fervKKOd&#10;j9nE8psPhr400GzTTdK8crDpUS7YPtWmLNPEv93fv+avS7VGt7WON5GmdVVWkb+L/aq1S0SqOXxB&#10;GnGPwnA6v4W8bTarcyaX4ut7TT5mytvc6Ysr24/2W3Dd/wACqpN8HbGT4ay+FPt0+ZX+0Nf7fn8/&#10;fv37en3v4a9Joo9pIXsonncvw/1LxF4SvNF8W6zHq7yMrQXdnbfZngZcbX+83zbqybr4U+IvEUMN&#10;h4o8WjWNDiZWe0gsVge524x5j7vbtXrOaKr2soidGMjkfFPgj/hJNc8L6gl2tqmi3TXHlCLd5uU2&#10;7f8AZrG8SfDPUJPEkviHwzrR0HVbqNYrtZLZZ4LlV+7uTs3+1Xo9LUxqSiVKnGRwth4P1y48O61p&#10;+veIF1O41GB7dZIrNYktlZGX5V/i+93rd8H+Hx4V8LaVo/nfafsNskHnbNu7aMfdrdpNtRKbkVGE&#10;Yi0UUUiwooooAKKKKAPleiiigAp3mU2igAooooAZT46ZT46AHU2iOnUARU+imUAP8yjzKZRQAeZR&#10;RWhZ6Jc3i7vK2J/fagDPq3Z/Irsy/wC7WklnY2Dfvd1zKv8AB/BUWq3PnbP3Sw7fuolAEsN4rrab&#10;V2bW+b/arsHda86+b+Gurhv2dUoAuo+/etMd1huImZvvVX37H3U25ffs+ZfloA0pqbv+WofO3xU1&#10;JqALFMjdnamI9FAFuOiokepaAH06OoqfQBYjqX+GqiffqagCWmSUU13oANzUUzzKKAGO9VZnqxNV&#10;SagCv5lPhT5aZ/FUu9UXbQA2SmVE81MSb5vmagC35lOqr50Sfeaj+0oEoAJKZJVebUl/hqJ7/wCX&#10;bQBsaPebLjym/i+7W7XBJefvUZfvrXa2cy3Nukq/xLQBYp6P81Mo/ioAsSVF/FTt/wAtCffoAieH&#10;fKlWE+/T0SiOgB1TUyiOgB9OT/ZqJ/v0J9+gC3HRRHRQAVLHTKfQA+oZKfTHegCrNUNr3p8z0yzf&#10;5aAL1Oojp9AFeb7tZ7/x1oTfdes/+GgDzzxOmzWbj/a+esWSul8Zps1Td/eiWuakoAZQiUVdtkWg&#10;Cp5L0taEyLVH+KgB8NXY6qx1YR6ALFORKi8yno9AFhIal+x0QutWEmX+9QAQ22yrqJtquk0X96n/&#10;AGhKALHmUx3qq94tV3v6ALrvXVfDXUBHqFxbf89V3f8AfP8Alq4J7+tDwrrH2HxFZSfwebsb/doA&#10;92ooooAKKKKACiiigAooooAKKKKACiiigAooooAKKKKACiiigAooooAKKKikkWON2Ztqr95qAJDR&#10;XkXwK8cXPja68YXLytNYLqrNZs38Mbfwf+Oqf+BV67WlSnKnLlkZU6kaseaItFFFZmoUUUUAFFFF&#10;ABRRRQB8rx1LUVO8ygAkptO8ym0AFFOpslADKfHRJTKAH06m1dttJvL/AP1EDPQBSplXX025hl8p&#10;oG3/AO7Wxpvg+V9jXLeSn9z+OgDnVRpm2qu+tqw8H3Nz88/7lP8Ax+uus9KtrBdsca/79Wv9+gDK&#10;s/D1jYLu273/AL71Xv7ze21fuVbv9S2LtWsGZ97UAUrz/j4NRX6fcb/ZouU/e1Um3bk/uUAG/wCW&#10;tuwfdbpWPHWhpr/LtoA1aJplS3f5fn2/fqLfsXc1VHvN+ydW2bfkVKANCGbevzMu+q7zbGql50Ft&#10;Zov7z+0Gb79MvGa2ZVlbfLQBtw3O9al8ysS2ua04ZN9AFurCP8tVEepUegC3HR5lRUUAWEf5qseZ&#10;VRH+apaAH0SUyigB9FM/iooAbJVSb7tW5KzLy5VKAKk02xt1V/Olm/2Kbsa5l3VdSH5aAK6W2/7z&#10;VYS2iVfuVLtWm+ZQBD/ZsTVSm0rZ/FWh51MeagDHezb+7UTw1qvNVd9tAGf5ddN4VvH2vA38PzrW&#10;J8tW9Hm8nUov9r5KAO1RPmp9Qo9P/ioAfHR826mI/wDs1KnzUATJ/vUR0z/YqZPuUAOjp9Q/7FPo&#10;AJKfHTKlRKAJqdTY6KAHU+mR0+gAqKSparyUAUrx9ivTrf7tV7x/urVi3+7QBejp1RR0eZQAyZ/l&#10;qrHVib56h2fNQBxvjlP9Kt2/6ZVx8ld745h32tvL/dbZXCP9+gBqJW1YWy7fmrIh+9W7YOu2gAvL&#10;Zdnyr89Ymz5q6C5mWNfmrCd6ACOnVEj0/wAygCXzKf5lQ0UATeZTvtXtVfzKb5lAGh9q9qPtlZnm&#10;UeZQBoPeVXe8qo702gCx9q9qEuNjI1VKKAPpjQdQOqaLZ3fH72JGb/e/irTrgfhDqX2zwv5Dn57a&#10;Vl5/ut83/wAVXfUAFFFFABRRRQAUUUUAFFFFABRSUUALRSZooAWikpaACikooAWiikoATb0rwn9p&#10;f4qDwroH/CN6bLv1nVF2yBD80UPf/gT/AHfxr0v4l+PLX4c+Eb3Wro7zGNkMX/PWVvupXzL8AfD9&#10;18WPihfeKdcf7Wtg32qXd91p2/1SD/ZQf+gV6GFox/j1Phiebiq0v4FP4pHt/wAE/DVt8K/h7pln&#10;qkiWl/qU/mSCXC5ndflj/wB7an6GvVQwP4V5Z+0pai5+Dust9x4WglRv7rCZK5z9mn4wv420uTQd&#10;Wn36zZr8kjt808f/AMUveolTnWpyxKLjVjRqRw57zRRRXEd4UUUUAFFFFABRRRQB8qU+mU+gAooo&#10;oAKKKKAChEd6lhtpZm+Va1bPS97Isrsjt/s0ATeGNNgml8+8+4rfcr0JJraGJPIVdn+xXK/2VL5S&#10;L8ttFt+be33qZbWcsyu0Evkov3f9qgDqHRZvm+V6pTfI1V7DUmdvInVYZV/j/v1oPMn3fvvQBD5l&#10;Z9/c7PlVqfebkV9rb6yppt/zUAVJnbdVd3qWaq7/AH6AIrld61SeFnWtCq9AENt861bT9zLuqp/q&#10;bj/YarElAFi6mVJYmZWeL+LZVL91NK8v+pb+FKsQzfw7tlNmhV4n2rs2t9/+OgCe5mgSG3k275Wb&#10;5nes+GFkuNzbX3fdqxDCsl5FbNuuV/hqZNHvJvtDRQb0t/8AWvu+7QBXT5Ja1bV99UvJ/vVah+Sg&#10;DQR6mqvHUqPQBL5lTeZVeneZQBY8ypo6qI9S+ZQBNTPMo8ymO9AD9y0eZVfftqJ3oAdczbKypv30&#10;tWJvnpkKUAPhT5asUIlDpQBFJVd3qxNVR3oAY7/NTXeijy6AIfmqKrfl1C6UAV6EfayN/dokptAH&#10;e2z+ZEjf3lqxWZpT79Pi/wB2tNPuUAS0+mb/AJafQA9f9qihPm/hooAdHT6E+5RQAR1Y8uoqds/u&#10;tQA+n1DT6ALFPqGOn0AMkqpcfdq3JVK5egDKmf8A0r/gNaFs9Y7vvvJf96tK2f5aANCiSmx0UAMo&#10;f79Ppk1AGV4ktvtWjXC/xr8615lN96vXXTzo3X+9XlWq2bWd5LA38LUAUaekzJ91mplFAD/OZ/vM&#10;1FMp9ABUsdRVLHQA+iiigAplPplADKKfTKAG0yn0ygAooooA9H+DGpeTrN1Yt9yePcv+8v8Al69k&#10;r5x8Fal/ZfijT5/4El2N/ut8rV9HUAFFFFABRRRQAUUUUAFIelLSUAYXiPxVpfgvRLjVdZvIrGxt&#10;xmWaQ4ArlNF+N/hbWNU03S1nvLW/1Jv9Ct77T54GnXbu3puQblx/FXM/tV/DjWPiR8L2s9CUy3tn&#10;cLeC1U8zqqupVf8Aa+YV4l8FfjxH4l8Q+HfCXxEt5Y9S068jXTNUC7ZY7hfl8qcercr+P/Aq6o0+&#10;aPMfG47OamDx8cLP3Yy5eWT+1316HX/tQ/tGQ6C7eDNAnkF/JIqaheIrKII93zxp/efHDex/L3rw&#10;j8TPDvjPR7vU9J1AyWVocXE1xBLbrGdu7nzFX1r5N/bcX/i8PhXnObOI/wDkdq9X/bY1+90H4Ow2&#10;9kzRxajfRWs5QdY9rtj8WRarljyxieXTzPEYfFZhXqS5o0+X3fvt1+87hP2kvAjEz/2lcLpom+zf&#10;2q1jP9i83+75+zZ+tdhr3jbR/DPh6TW9QvNmlIqyNdQRvMqp13nYG+X/AGq+cJtPhX9hLHlj/j0V&#10;/wDgX2wGs74S+IrzWP2M/GdteOzf2fBe2sLN/wA8RCrbf/H2qPZxex2U88xEZKnU5eaVP2kf8tz2&#10;iT9pr4broz6qniFbi3SXytsVvKZC33vubd23/axt9667wP8AEjw78RtEbU/D+pLqNsp2uUVt8bf3&#10;WXG4GvnT9hHQ7G58D+Kp57WGSaa7W2kZl3boxEDt/wB35v1rkP2Pb6bw78cvE2h2zMLB4LhWi94p&#10;VCP+r/8AfdW6Ufet0ObC57i5fVKldR5a3N8PT8T6YX9or4fDWLvS5PESQX9r5vnw3FtNEY/L+/u3&#10;J221J4M/aA8EfEDWZ9K0bWt+oJ0t7iB4Gceq71+b8K+W/Bul2+rfts3sN1Ak0S6leSqki8BlRmVx&#10;77qf+1kreDf2hPD2saWPIvWtrW5LxnHmSLKy8/8AAVUUexjzcph/rDjI0J4qUY8sanL1/wAzvP2x&#10;/EUk2uaJoSN+6hg+1sv99mfaP/Qf/Hq6D9j3WNNj8M6tpvnxpqjXnm+UzfM0WxeV/wDHq4r9r7SZ&#10;YfHmmX7L+5udOVE/3kd93/oaV4SkzwtuiZkdf40r6CnQjiMHGkj3KleVDFyqs+wv2qvHFlpfgF/D&#10;6zq2o6hKmYUb5liVt+9v++Vr5V8E+Jrnwb4q03WbdmWS1nVv99P40/74rImmaZt0rM7/AN96SHc8&#10;qKv96uvD4WOHoukzlxGIliKqqI/Ti3uEuLeOSM7lddy1I3Ws3w/ayWegabbz8zRW0Ubf7yqP8K0m&#10;618S9z7aOwtLSUtIoKKKKACiiigD5Up9Mp9ABRU/2OXdt21rab4eab5paAMq2s57yXbEu+ul0rwY&#10;0y+bcsqJ/crYs7CKwi2xL/vVbeaXbtg2v/s0AEOm20MX7qJflqjeXn9m2ss7x/vf79a1hCyL+9ZU&#10;3fwJTL+w+3r5HyvQBy8Ovb7PbFE01238b1mTX8v+q/5eG/j3VvarpUsKxLbMu9fvJXL63bT2d0nm&#10;7d7L/BQB1EKf6Knmsryqv+uq1Z3mzYrfPu/jrjdNuZWXyt3yVde/+ZFi3O6/d/2aAOom/fK7LWFc&#10;70q1Z6xuV1lXZKv3kqxeWy3K/L/FQBhO9RSVLMjI21v4aryUAFRSUUUAMmTfFRC++Kn1D/qZf9hq&#10;AHtuT5l++tWE8q8Tc3zvUVQwv9muNv8AA1AFh4Zf3W1mf+8iVpp8n3V8lG/g3VXR6lR6AHulHl0I&#10;9FAEqPU1V6cj0AW0ejzKiR6dQA/zKlSaqtMd6ALrzU3c1UfOp/2hKAJd+z71N37qheZar+dsoAvP&#10;tojqol1UvnUAW6fVdJqdQAP81Upk21d+Wq81AEXl0eXR5lS/w0AROlVJKtyVXkoAryUynyUygDpv&#10;Dz77Pb/dathHrnPDb/61a3Y6ALyPTo6iT7lHmUAWPMp/8NV46seZQA6On0yOnx0APjp1Hl0/y6AH&#10;0UU6gAjp9FMoAJKpXPyK7VdkqlfvstZf92gDChRa0IaybWZf71acM0X+/QBdjqwiVXhqxQASVFJU&#10;slReZQAyuN8eabslivFX73yNXa1U1KzXUtNuLZv4l+X/AHqAPJaZUsybJXVv4abQAyn0UUAFSx1F&#10;TqAJqKKKAGUUUUAFMp9MoAbTKfTKACiiigB6PsZGr6V8P351TRbK743SxKzf738VfM9e3/CLUhee&#10;F/IJ+a2lZcf7LHd/8VQB3lFFFABRRRQAUUUUAFJS0hoA8++K2j+J9S03R5PCMttFqlnqMd0Vu3ZY&#10;njCurI23nDbq8s8RfBbXfil8V/DniPV/D1l4VtdJdZb2WK7W4m1F0YMiLtX7vy/ebDVU/a/+Ivi3&#10;4Zr4ev8Aw5r9zp6XgkhmtkgidPl2tv8AnUtu+bt/drv9J1rxd4q/Zz0/UdGulufGN3pMU0c8qoga&#10;ZgC3+zu+9XTHmjHmPh8RPC4/G1sLVjKTpWly+7Z22t1/I4b9qT4B+Ividr2ieIPDZtrm6sIvIktb&#10;iTyv4tysreuWNd14n+GerfFr4V32jeL3t7HU7l1nt0scslky/c+Y/fOd27/eNRfs2xfEODwrdr8Q&#10;2d7z7R/ofnujT+Xgbt+z/ar1u4jM0MqCQxblxuXqtRKUo+6d2Fy/DYmNXF8so+2j70ZHzD/wq/4l&#10;yfBkfC5tI00QeYIf7fN+vleR5vm58rbu3fw/rXX+IvhvZ/Cj9lzxN4etn88w6VcNPPIvMsjIdzmv&#10;JL74uePNB/aYtfBR8UXN7oq6tBA0U9vBuMbhW2syoD/HX058VvDOp+Mvh/rOhaY1rHc6hbtbGW6d&#10;kVFYYZvlVq2lePKeNgaeFxdKvKhGXtKcZU/et9ysfMn7G+oeJtN+HviaXQtJt9cVr4r9la48iVZP&#10;KTa29/lZa9N/Zr+AOo/C/UNX8Q+JZoZdf1QFTHA25IFZ9z/N3Zm25/3RWn+zb8Gdf+Cel6pp2p3O&#10;n31veTrOklpJJvRtoX7rL7etcZ+2B8Q/GHwvuNA1Dw34kurGPUBKktp5MLxpt2fMu5N38VEpc0uW&#10;JzYfDU8py2jjsdGXNR+zp7vM/wCup5f4Z/tFf2ztXOki3e7XUL50juSyrL+7fcoZfu/71erax8Ev&#10;Efxc+Nmn+K/FFhb6FoGlJEkOn/aBPLN5blxnb8u1mb61zXwR+B/jWbxloPxUudV0vUJNRi+3TwyN&#10;JEzedF83CrtVvm9K+v27ev8AKic+WXul5Llf1vDyeLjKMZVPacvfseffGb4WwfFLwq1irLDqVs3m&#10;2k7fwv8A3W/2Wr4d8TeE9X8IapLYavZTWF0rfdlX7/8Atp/fSv0n7Vn6tothrdsIdQsbe/i/553E&#10;ayr+TVvhcfPD+79k+0xWAhiPeXxH5oxozfdr3z9n34C6jq2tWniLX7N7PS7Z/Ngt7hNjXDfwnb/d&#10;r6g0z4feGdHn8+y0HTLSb/npDaIjfniugbAx82K6cRmkpx5KcbHNQyyNOXNUkPHSlpM+9LXhnvBR&#10;RRQAUUUUAFFFFAHypViz/wBelPtrCW8baq1u/Y4LO18j/lq33noAf9piRkXyN71q6bcrc3HzxMir&#10;/BWZZ6Uv2hGaVv8AcSugeRbO3fav3VoAL94tv7rdvX+CsWG/lS4+bcjrUNzqltZy7m3b2+9V621a&#10;zv496bd6/wB/79AF23v/AL7SyrClE2pQeakUbb3b+NKiR7a5b7qvRsgtmdYtqO39+gC1czMkW5ax&#10;dVtkv9iyr8/9+rv2xXX5m31X3y3m/wCXfQBjvoK/fgZv++qt22j+Sv8A6C9aE33U3L92sy5ufOuP&#10;KllZE2/MifxUAMmmWG6t13edt/1uyryOyfKrb6oveK6pBYxKiL96bbUUN5LYNtkVnRv40/hoA07q&#10;386LzV+/WS6VrQ3O/wCZf4qZeWazLvX7/wDdoAx3SmVY8um+XQBC6U103rtqx5dMoAro6/d/u0x0&#10;V2+b5KfMmxvN/wC+qe/zrQAWc38LVoVib2S4+9WnC+9aALHmU6m0zfsagCxR5lM8yigCbzKcj1Xo&#10;8ygC35lMqLzKf5lAELpTalkplADfLo8mnU+gCLy6KdRQAJNVhJqqulM+7QBoeZTJKq+dR51AEslM&#10;37ai8yjzKAHu9Qu9DvUXmUAElMoqa2tpbltsUTPQBoaD/wAfD/7tbv8AFWZYaVLZr58v8XybK0E3&#10;UAW9/wAtMTdQiNU2z5aAHR1YhqKFKsR0AWI6fTKfHQBLUtRR1LHQAUU+igBlFPplADZKz9S/485f&#10;92tCSszWH/0CWgDChSL+6taEL/N8q1n2yLWhDQBoQ7qtR1Vhq2n3KAEkqKpabQAyj+Kn0UAeaeML&#10;D7HrLt/BL861hV6V4w0f+0tL3RL++t/nWvNaACiiigAp1Np1AE1FFFADKKKKACmU+igCKmU+SmUA&#10;FFFFABXo/wAF9S8nWLu0b7txHu/4Ev8Al684rd8E6l/ZPijT5/4PN2N/ut8lAH0dRRRQAUUUUAFF&#10;FFABRRRQB8hf8FBP+QP4P/67XP8A6DHXTX2oapof7IOh6zo+rXOlX2maRbyRmDZtk4Rdr71rmf8A&#10;goIf+JP4P/67XP8A6DHXSa9/yY/B/wBgO2/mldkf4cT8trO2b5g47+z/APbUTfsmfFDXPFXw+8T6&#10;z4q1Zr9dOuCfOlRB5caxB2+7+Ncx8GfHnif9o74ia9c3evahofh3TYkNvp+lz+V8zt8pd8fP9x6x&#10;/wBk/SLjxB8B/iJptmd1zeedAin+81vhP51R/YL1aLT/ABZ4r0idvKuri3ilWKT77eWzhv1erlGP&#10;vHJg8ZXqf2bRqTlyy5ubzORvLfUbT9sayg1W4S9votbtVeeNdnmJhNjbf72zbur6K/ae+Ol/8MYd&#10;K0Lw60a+INWJIuJV3pbRltofb3ZmPH+61fP3iPULbU/21I7m1njktzrlqm9W+UOoiRx/33W/+3Zp&#10;FxZ+PvDermMSWklj9nVmGV3Rys7L/wCPpVcvNKPMcdHFVcFgMfUw0v8Al58R2vxa8YeIP2e9Q8Ka&#10;tZ+KL7xLZ3zNBqlnqUyzLMy7fmj/AOeX3m+7/sVj/t4X0OqeHPAl9bndBc+fJG/+wyRMK9I8PyfB&#10;bXPAtt4m/sPwwkLQq0sP2GDzkl/547MZ37vl2/xGvMv26kih8M+AVt4PsUarcbbXGPLXZF8vy9Nt&#10;TD44nqZrGayvFTVWMqcuWUY3vy6r8zqvF/xM1T4Wfsl+C7/SMLqN5Z2VnFMV3+Rvh3bvdvlqDwfr&#10;OreMvBeja54J8ea1qmoQXFmdd0e8kWWZ1EqebtXZui43fc+VlrqtHh8Lax+zz4E0bxSu/TdXtLGw&#10;D7tvlytF+7fd/DllH/fVfNfxE+GPij9lvxzper6HqLXVpPcYsbuP5Xb+9FKvf/2akkpe6LGV8Vhf&#10;Y4j4qPLGMuWXvR8/69D6P/ac+OV/8N10jw94dkji8Qav/wAvUi7hbRFtofb3ZmJx/u1yvxa8Za7+&#10;zvqnhLVLXxXqHiXT9Qdo9Ts9QnWdZduzc8X/ADyPzN92uB/be0m/tfHvhjXprfda3OnrFtcZXzVd&#10;3ZP/AB5K9u0L/hSmr+BbXxLFoXhmSCWJWa3Fjb/aFk/55bMbt+75dvrU8sYxiavE4nGY/FUfa+zl&#10;Hl5fe2j6db9TnP2svHfiTwLovhvxF4Z8RXVhHfv5RhjCNE6lN6vhlOGrifFniL4pT/s/6V49ufGk&#10;lgIxGFs7KPY86s4XzZJP724/d+5troP26BFD8PfB8UUH2WOO5O232/6tfK6f8B/pUHjfH/DCWmDv&#10;5Vqf/JpatfDE4cwnVePxsPay5Y0+b4n8Wh67+zD8RNS+JnwwtNS1h1l1K3nktZZ0XZ5u3G18f7rC&#10;vX+VIAH1r51/YXx/wp+59f7Um/8AQY6+im54zg1zVPiP0LI61Svl1CpVd5cpJRSUtYnuhRRRQAUU&#10;UUAeBQ2c6W+1WW23f991as7DZ8zQLN/t7qZsbd5SxN/tTPVjybma3+zRL5MX8TvQBNDqTJ8qwR/9&#10;91n3OqvNL5W7Z/t7fkqXUtEudqfZWXYv3kqpNbX00XleRsT+J6AKt/pv29d277tY9zpstsu5q2Lm&#10;ZrZoovI/2Fq1Dbb7V1n+fd/c/hoAwrbW5baDyl/77rTs9eab5ZV3pVS80eJJdsUv/AKi/wCPDYu7&#10;fQB0qPFcr/qvJomeWFomaL/ga1Ss7lXj/wBe1bEP+y1AFRNS3t9mWVXT79Nms1vPm21audNgufm2&#10;7JV/uVSTzbZn2r81AEM1mttF93ZWbG95eRfKqor/AN+tp76K5/dS1nvYSwrtgn2Ju+5QBFZ3n2BE&#10;inlX5a2IbmKZdyt96sdLZYYfmiWopnVLqJYm+egDQvLZk+Zaqfw1sffX/gNZk0OygCKonSpaKAK+&#10;zem2q8PyN5Tfw/dq26barXKb13L99aAILlPl3f3KdZzVN8s0W6qifJLtoA2Eenuny1Uhmq6j/LQB&#10;X37amodN1Q79nytQBN5lFMooAPMp/mVD5lFAFjzKb5lV/Mo8ygCx5lOR6r+ZR5lAFim+ZTPMo8yg&#10;B/mUymUeZQASVF81PplAB5lHmUUygAo2bqP4dzVLbfvpUWJd9AFmws1ubpImb71egWNnBptrtVV/&#10;36881iFtN1KKVfkT79dbDfrNZr5Tb91ADZv31w7L9zdTkTbTYUqxQA6On7Gf7r7KESrG1aABE21L&#10;5dNjqWgAp8dMqVPloAfT46ZT6AHUU2meZQBLRTaKAGSVj69tewdW/iatWSud8VXPkxW8S/xNvoAo&#10;21ts+7K1aENZtnM71pQ0AaENW0f5apR1YjoAsUUyn0AFFGzdTKAHQv8ANtrgvGfhtrC4e8tl/wBH&#10;b73+y1dx5lPdFuYnilVXRvvJQB41RW74n8Otol1ui+e0l+4/92sKgAp0dNp1AD6fTKfQAUyn0UAM&#10;op9MoAZJUVWJKikoAZRRRQAU9fkbdTKKAPpXw3qB1XQ7K73b2kiXf/vfxVrVwPwi1L7Z4aa16vay&#10;8f7rf5au+oAKKKKACiiigApD0NLSUAedePvgj4U+KVxa3XiWxlv5LaMxwqLuWNFzznYrhd3+1TJP&#10;gP4Qm8IL4WaC+bQUfctn/aNxtx/c+/8Ac/2elehsoYDBIFP7Y61fNI8+WAwspSqSpx5pb6HnngP4&#10;K+FfhfPPN4bsbiy+0L+9h+2TPEx9djPt3e9Y/iD9mnwH4l8Ttr8umzWuoyNvnazungErd9+0/wDo&#10;Net8j/apHG72o5pEyy/CSpxounHlj5Hkkn7Mfw4vdck1abw4klw5TbH5zpFHsVVUKittH3R2rsfF&#10;Hw/0Dxp4eOg6xpsV9paoqpC/Hl7fulW+8GHHNdVjp3peV5zmjmY6eX4SnGUI0o2l8Wm55J4J/Zj8&#10;AfD7Wl1fTtLkm1CNt0M15O8vk/7gzWr46+Bfgz4mX8N34isLnUZo12xL9tnSKP3VFcKpr0RssBzi&#10;gZVfvZp80tyI5bg40fYRpR5O1jzlvgX4QuPCdv4Ymsri40KCZZ47O4u5ZAjL0TczFgvP3c0yz+Av&#10;hi31bT9Ruv7S1aTT/wDjxh1O/luYrXjqiseuP72a9Lx7Cj8BS5pGn9n4X/n2jmfG3gfQ/iBob6Vr&#10;mnR6jZMchXHzIw6Mrfwt9K4rwP8Asy+BPh5rSavpmmSTX8fzQy3czSmL/dBPFespnByR+FC4Xmjm&#10;ewVMBhatWNepSi5x6nn/AI8+CvhT4pXFvP4ks575oV2pD9smSJT67FcLu96p3H7PHgi88KQeGZrS&#10;9fRIH8yOzbUbjarf99+9ellQQACce1P4x60c0iZZfhJSlUlSjzS+LQ4r4d/Cfw78MLS5tfDlrLZ2&#10;txIJZIWuJZV3eq72O38K7XHej8cUbfl60jro0aeHj7OlHliPopKWpNwooooAKKKKAPH5KdHRRQA9&#10;/uUxPv0UUAZ2vIvlp8o/Kqln95aKKAM+5Y+dd8/wViOx9aKKALWm/wDHwldXZ/eSiigDPm/4/JT3&#10;83rWmn/HrRRQBV1RF3J8o+76VQ/5dqKKAM7VZG3J8x+561Ws/wCOiigDo7D7qVJcfdoooAzaKKKA&#10;Gf3qioooAqw/em/36im/1yUUUAWoaux0UUAWI6qXXaiigAjp9FFADJKbRRQAyiiigAooooAfRRRQ&#10;AUyiigAplFFABRHRRQA+/wD+PE/71bPgkD0/ioooAk8af6tKNB/480oooA246cn36KKALaffqVPv&#10;0UUALJRRRQBLUyfcoooAcn3KfHRRQAUySiigAp9FFAEMlcf4t/4/LT/doooAbY1pQ0UUAXo6lT79&#10;FFAFj+Gn0UUAO/hqL+KiigCKSpY6KKAMbxoo/wCEen4rzOiigAooooAljp9FFABRRRQAUyiigBkl&#10;NoooAZRRRQAUUUUAepfA3/X6v/uxf+z16zRRQAUUUUAFFFFABRRRQAUUUUAFFFFABRRRQAlFFFAC&#10;0UUUAJRRRTEhaSiikMKWiigAooooAKKKKACiiigD/9lQSwMEFAAGAAgAAAAhAFuAkx7eAAAABQEA&#10;AA8AAABkcnMvZG93bnJldi54bWxMj0FLw0AQhe+C/2EZwZvdpLGtxmxKKeqpCLaCeJtmp0lodjZk&#10;t0n677v2opeBx3u89022HE0jeupcbVlBPIlAEBdW11wq+Nq9PTyBcB5ZY2OZFJzJwTK/vckw1Xbg&#10;T+q3vhShhF2KCirv21RKV1Rk0E1sSxy8g+0M+iC7UuoOh1BuGjmNork0WHNYqLCldUXFcXsyCt4H&#10;HFZJ/Npvjof1+Wc3+/jexKTU/d24egHhafR/YfjFD+iQB6a9PbF2olEQHvHXG7znaDEFsVeQPM4S&#10;kHkm/9PnF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HE1QTA8E&#10;AADYCwAADgAAAAAAAAAAAAAAAAA9AgAAZHJzL2Uyb0RvYy54bWxQSwECLQAKAAAAAAAAACEAC6Vo&#10;EIB/AACAfwAAFAAAAAAAAAAAAAAAAAB4BgAAZHJzL21lZGlhL2ltYWdlMS5qcGdQSwECLQAUAAYA&#10;CAAAACEAW4CTHt4AAAAFAQAADwAAAAAAAAAAAAAAAAAqhgAAZHJzL2Rvd25yZXYueG1sUEsBAi0A&#10;FAAGAAgAAAAhADedwRi6AAAAIQEAABkAAAAAAAAAAAAAAAAANYcAAGRycy9fcmVscy9lMm9Eb2Mu&#10;eG1sLnJlbHNQSwUGAAAAAAYABgB8AQAAJogAAAAA&#10;">
                <v:rect id="Rectangle 10" o:spid="_x0000_s1027" style="position:absolute;left:57723;top:1810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87DDBC5" w14:textId="77777777" w:rsidR="007F4262" w:rsidRDefault="007F4262" w:rsidP="007F4262">
                        <w:r>
                          <w:rPr>
                            <w:rFonts w:ascii="Arial" w:eastAsia="Arial" w:hAnsi="Arial" w:cs="Arial"/>
                            <w:color w:val="222222"/>
                          </w:rPr>
                          <w:t xml:space="preserve"> </w:t>
                        </w:r>
                      </w:p>
                    </w:txbxContent>
                  </v:textbox>
                </v:rect>
                <v:rect id="Rectangle 12" o:spid="_x0000_s1028" style="position:absolute;top:20741;width:353;height:1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A8BA673" w14:textId="77777777" w:rsidR="007F4262" w:rsidRDefault="007F4262" w:rsidP="007F4262">
                        <w:r>
                          <w:rPr>
                            <w:b/>
                            <w:color w:val="222222"/>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 o:spid="_x0000_s1029" type="#_x0000_t75" style="position:absolute;left:193;top:46;width:57334;height:19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nt3xAAAANwAAAAPAAAAZHJzL2Rvd25yZXYueG1sRE/fa8Iw&#10;EH4f+D+EE3wZmnaDIdUoOtjYyxxzVfDtaG5NWXMJTazdf28GA9/u4/t5y/VgW9FTFxrHCvJZBoK4&#10;crrhWkH59TKdgwgRWWPrmBT8UoD1anS3xEK7C39Sv4+1SCEcClRgYvSFlKEyZDHMnCdO3LfrLMYE&#10;u1rqDi8p3LbyIcuepMWGU4NBT8+Gqp/92Sq4P7blx2t/MId34/NY+tN8t/VKTcbDZgEi0hBv4n/3&#10;m07zH3P4eyZdIFdXAAAA//8DAFBLAQItABQABgAIAAAAIQDb4fbL7gAAAIUBAAATAAAAAAAAAAAA&#10;AAAAAAAAAABbQ29udGVudF9UeXBlc10ueG1sUEsBAi0AFAAGAAgAAAAhAFr0LFu/AAAAFQEAAAsA&#10;AAAAAAAAAAAAAAAAHwEAAF9yZWxzLy5yZWxzUEsBAi0AFAAGAAgAAAAhANwue3fEAAAA3AAAAA8A&#10;AAAAAAAAAAAAAAAABwIAAGRycy9kb3ducmV2LnhtbFBLBQYAAAAAAwADALcAAAD4AgAAAAA=&#10;">
                  <v:imagedata r:id="rId22" o:title=""/>
                </v:shape>
                <v:shape id="Shape 132" o:spid="_x0000_s1030" style="position:absolute;left:146;width:57429;height:19373;visibility:visible;mso-wrap-style:square;v-text-anchor:top" coordsize="5742940,193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MjwQAAANwAAAAPAAAAZHJzL2Rvd25yZXYueG1sRE9LawIx&#10;EL4X/A9hBG816wpStkYpBR94q9vqddiMu0uTyZpEXf99Iwi9zcf3nPmyt0ZcyYfWsYLJOANBXDnd&#10;cq3gu1y9voEIEVmjcUwK7hRguRi8zLHQ7sZfdN3HWqQQDgUqaGLsCilD1ZDFMHYdceJOzluMCfpa&#10;ao+3FG6NzLNsJi22nBoa7Oizoep3f7EK/CGT55lpy9OmWx9zU2JY/+yUGg37j3cQkfr4L366tzrN&#10;n+bweCZdIBd/AAAA//8DAFBLAQItABQABgAIAAAAIQDb4fbL7gAAAIUBAAATAAAAAAAAAAAAAAAA&#10;AAAAAABbQ29udGVudF9UeXBlc10ueG1sUEsBAi0AFAAGAAgAAAAhAFr0LFu/AAAAFQEAAAsAAAAA&#10;AAAAAAAAAAAAHwEAAF9yZWxzLy5yZWxzUEsBAi0AFAAGAAgAAAAhAKCAUyPBAAAA3AAAAA8AAAAA&#10;AAAAAAAAAAAABwIAAGRycy9kb3ducmV2LnhtbFBLBQYAAAAAAwADALcAAAD1AgAAAAA=&#10;" path="m,1937385r5742940,l5742940,,,,,1937385xe" filled="f" strokecolor="#4472c4">
                  <v:path arrowok="t" textboxrect="0,0,5742940,1937385"/>
                </v:shape>
                <w10:anchorlock/>
              </v:group>
            </w:pict>
          </mc:Fallback>
        </mc:AlternateContent>
      </w:r>
    </w:p>
    <w:p w14:paraId="51C22359" w14:textId="16BA0EE4" w:rsidR="007F4262" w:rsidRDefault="007F4262" w:rsidP="007F4262">
      <w:pPr>
        <w:spacing w:after="201" w:line="265" w:lineRule="auto"/>
        <w:ind w:left="-5" w:hanging="10"/>
      </w:pPr>
      <w:r>
        <w:rPr>
          <w:color w:val="222222"/>
        </w:rPr>
        <w:t xml:space="preserve">Det er et svært inngripende tiltak å frata mennesker førerkortet. Alvorlig syke mennesker som allerede er sosialt isolerte, blir enda mer isolerte når de blir fratatt førerretten. Det er derfor viktig at det vurderes nøye når, og om, det er nødvendig å frata mennesker denne viktige funksjonen.  </w:t>
      </w:r>
    </w:p>
    <w:p w14:paraId="1FD2DC02" w14:textId="77777777" w:rsidR="007F4262" w:rsidRDefault="007F4262" w:rsidP="007F4262">
      <w:pPr>
        <w:spacing w:after="200" w:line="267" w:lineRule="auto"/>
      </w:pPr>
      <w:r>
        <w:rPr>
          <w:color w:val="313131"/>
        </w:rPr>
        <w:t>Når det gjelder medisinsk cannabis (MC) og førerrett, er det først nyttig å definere forskjellen på "</w:t>
      </w:r>
      <w:r>
        <w:rPr>
          <w:i/>
          <w:color w:val="313131"/>
        </w:rPr>
        <w:t>registrerte cannabis-legemidler"</w:t>
      </w:r>
      <w:r>
        <w:rPr>
          <w:color w:val="313131"/>
        </w:rPr>
        <w:t xml:space="preserve"> (</w:t>
      </w:r>
      <w:r>
        <w:rPr>
          <w:b/>
          <w:color w:val="313131"/>
        </w:rPr>
        <w:t>RCL</w:t>
      </w:r>
      <w:r>
        <w:rPr>
          <w:color w:val="313131"/>
        </w:rPr>
        <w:t>) og det som kalles "</w:t>
      </w:r>
      <w:r>
        <w:rPr>
          <w:i/>
          <w:color w:val="313131"/>
        </w:rPr>
        <w:t xml:space="preserve">cannabis </w:t>
      </w:r>
      <w:proofErr w:type="spellStart"/>
      <w:r>
        <w:rPr>
          <w:i/>
          <w:color w:val="313131"/>
        </w:rPr>
        <w:t>based</w:t>
      </w:r>
      <w:proofErr w:type="spellEnd"/>
      <w:r>
        <w:rPr>
          <w:i/>
          <w:color w:val="313131"/>
        </w:rPr>
        <w:t xml:space="preserve"> </w:t>
      </w:r>
      <w:proofErr w:type="spellStart"/>
      <w:r>
        <w:rPr>
          <w:i/>
          <w:color w:val="313131"/>
        </w:rPr>
        <w:t>medical</w:t>
      </w:r>
      <w:proofErr w:type="spellEnd"/>
      <w:r>
        <w:rPr>
          <w:i/>
          <w:color w:val="313131"/>
        </w:rPr>
        <w:t xml:space="preserve"> </w:t>
      </w:r>
      <w:proofErr w:type="spellStart"/>
      <w:r>
        <w:rPr>
          <w:i/>
          <w:color w:val="313131"/>
        </w:rPr>
        <w:t>products</w:t>
      </w:r>
      <w:proofErr w:type="spellEnd"/>
      <w:r>
        <w:rPr>
          <w:i/>
          <w:color w:val="313131"/>
        </w:rPr>
        <w:t>"</w:t>
      </w:r>
      <w:r>
        <w:rPr>
          <w:color w:val="313131"/>
        </w:rPr>
        <w:t xml:space="preserve"> (</w:t>
      </w:r>
      <w:r>
        <w:rPr>
          <w:b/>
          <w:color w:val="313131"/>
        </w:rPr>
        <w:t>CBMP</w:t>
      </w:r>
      <w:r>
        <w:rPr>
          <w:color w:val="313131"/>
        </w:rPr>
        <w:t xml:space="preserve">). Munnsprayene </w:t>
      </w:r>
      <w:proofErr w:type="spellStart"/>
      <w:r>
        <w:rPr>
          <w:color w:val="313131"/>
        </w:rPr>
        <w:t>Epidyolex</w:t>
      </w:r>
      <w:proofErr w:type="spellEnd"/>
      <w:r>
        <w:rPr>
          <w:color w:val="313131"/>
        </w:rPr>
        <w:t xml:space="preserve"> og </w:t>
      </w:r>
      <w:proofErr w:type="spellStart"/>
      <w:r>
        <w:rPr>
          <w:color w:val="313131"/>
        </w:rPr>
        <w:t>Sativex</w:t>
      </w:r>
      <w:proofErr w:type="spellEnd"/>
      <w:r>
        <w:rPr>
          <w:color w:val="313131"/>
        </w:rPr>
        <w:t xml:space="preserve"> er de eneste to RCL-produkter som vi har på det norske markedet i dag. CBMP er medisinske cannabisprodukter som har høye medisinske krav til standardisering, og innehar en GMP-standard (</w:t>
      </w:r>
      <w:r>
        <w:rPr>
          <w:color w:val="1F1F1F"/>
        </w:rPr>
        <w:t xml:space="preserve">Good </w:t>
      </w:r>
      <w:proofErr w:type="spellStart"/>
      <w:r>
        <w:rPr>
          <w:color w:val="1F1F1F"/>
        </w:rPr>
        <w:t>Manufacturing</w:t>
      </w:r>
      <w:proofErr w:type="spellEnd"/>
      <w:r>
        <w:rPr>
          <w:color w:val="1F1F1F"/>
        </w:rPr>
        <w:t xml:space="preserve"> </w:t>
      </w:r>
      <w:proofErr w:type="spellStart"/>
      <w:r>
        <w:rPr>
          <w:color w:val="1F1F1F"/>
        </w:rPr>
        <w:t>Practice</w:t>
      </w:r>
      <w:proofErr w:type="spellEnd"/>
      <w:r>
        <w:rPr>
          <w:color w:val="1F1F1F"/>
        </w:rPr>
        <w:t xml:space="preserve">). Det vil si at de er så standardiserte at man vet eksakt innhold av virkestoffer, tilsvarende som for RCL-legemidlene. CBD-produkter som omsettes illegalt på nettet innehar ikke GMP-standarden og skrives heller ikke ut på resept, men omfattes av regelverk knyttet til helsekost, kosttilskudd eller lignende i våre naboland. </w:t>
      </w:r>
      <w:r>
        <w:t>I det følgende er det kun de medisinske produktene som omtales.</w:t>
      </w:r>
      <w:r>
        <w:rPr>
          <w:color w:val="222222"/>
        </w:rPr>
        <w:t xml:space="preserve"> </w:t>
      </w:r>
    </w:p>
    <w:p w14:paraId="774F07EC" w14:textId="77777777" w:rsidR="007F4262" w:rsidRDefault="007F4262" w:rsidP="007F4262">
      <w:pPr>
        <w:spacing w:after="246" w:line="263" w:lineRule="auto"/>
        <w:ind w:left="-5" w:hanging="10"/>
      </w:pPr>
      <w:r>
        <w:rPr>
          <w:color w:val="1F1F1F"/>
        </w:rPr>
        <w:t>Under her legger vi ved en liste over de medisinske cannabisprodukter som skrives ut på resept i Norge i dag</w:t>
      </w:r>
      <w:r>
        <w:rPr>
          <w:rStyle w:val="Fotnotereferanse"/>
          <w:color w:val="1F1F1F"/>
        </w:rPr>
        <w:footnoteReference w:id="1"/>
      </w:r>
      <w:r>
        <w:rPr>
          <w:color w:val="1F1F1F"/>
        </w:rPr>
        <w:t xml:space="preserve"> </w:t>
      </w:r>
      <w:r>
        <w:rPr>
          <w:color w:val="313131"/>
        </w:rPr>
        <w:t xml:space="preserve">THC er det virkestoffet som kan gi ruseffekt ved overdosering, og som er mest sentralt </w:t>
      </w:r>
      <w:proofErr w:type="gramStart"/>
      <w:r>
        <w:rPr>
          <w:color w:val="313131"/>
        </w:rPr>
        <w:t>vedrørende</w:t>
      </w:r>
      <w:proofErr w:type="gramEnd"/>
      <w:r>
        <w:rPr>
          <w:color w:val="313131"/>
        </w:rPr>
        <w:t xml:space="preserve"> førerkort. CBD har ingen euforiserende virkning, og gir ikke ruseffekt uansett dose. Begge virkestoffene har medisinske egenskaper. </w:t>
      </w:r>
      <w:r>
        <w:rPr>
          <w:color w:val="222222"/>
        </w:rPr>
        <w:t xml:space="preserve"> </w:t>
      </w:r>
    </w:p>
    <w:p w14:paraId="2DEFE8B7" w14:textId="77777777" w:rsidR="007F4262" w:rsidRDefault="007F4262" w:rsidP="007F4262">
      <w:pPr>
        <w:spacing w:after="0"/>
      </w:pPr>
      <w:r>
        <w:rPr>
          <w:b/>
        </w:rPr>
        <w:t>Registrerte cannabis-legemidler (RCL)</w:t>
      </w:r>
      <w:r>
        <w:rPr>
          <w:color w:val="222222"/>
        </w:rPr>
        <w:t xml:space="preserve"> </w:t>
      </w:r>
    </w:p>
    <w:p w14:paraId="67BF713F" w14:textId="77777777" w:rsidR="007F4262" w:rsidRDefault="007F4262" w:rsidP="007F4262">
      <w:pPr>
        <w:numPr>
          <w:ilvl w:val="0"/>
          <w:numId w:val="40"/>
        </w:numPr>
        <w:spacing w:after="0" w:line="263" w:lineRule="auto"/>
      </w:pPr>
      <w:proofErr w:type="spellStart"/>
      <w:r>
        <w:t>Sativex</w:t>
      </w:r>
      <w:proofErr w:type="spellEnd"/>
      <w:r>
        <w:t>: munnspray ekstrakt med 27 mg THC og 25 mg CBD per ml.</w:t>
      </w:r>
      <w:r>
        <w:rPr>
          <w:color w:val="222222"/>
        </w:rPr>
        <w:t xml:space="preserve"> </w:t>
      </w:r>
    </w:p>
    <w:p w14:paraId="73BF697A" w14:textId="77777777" w:rsidR="007F4262" w:rsidRPr="007F4262" w:rsidRDefault="007F4262" w:rsidP="007F4262">
      <w:pPr>
        <w:numPr>
          <w:ilvl w:val="0"/>
          <w:numId w:val="40"/>
        </w:numPr>
        <w:spacing w:after="0" w:line="265" w:lineRule="auto"/>
      </w:pPr>
      <w:proofErr w:type="spellStart"/>
      <w:r>
        <w:rPr>
          <w:color w:val="222222"/>
        </w:rPr>
        <w:t>Epidyolex</w:t>
      </w:r>
      <w:proofErr w:type="spellEnd"/>
      <w:r>
        <w:rPr>
          <w:color w:val="222222"/>
        </w:rPr>
        <w:t xml:space="preserve">: munnspray ekstrakt med 100 mg/ml CBD. </w:t>
      </w:r>
    </w:p>
    <w:p w14:paraId="1465457A" w14:textId="77777777" w:rsidR="007F4262" w:rsidRDefault="007F4262" w:rsidP="007F4262">
      <w:pPr>
        <w:spacing w:after="0" w:line="265" w:lineRule="auto"/>
        <w:ind w:left="360"/>
      </w:pPr>
    </w:p>
    <w:p w14:paraId="7D741278" w14:textId="0D9DA494" w:rsidR="007F4262" w:rsidRPr="007F4262" w:rsidRDefault="007F4262" w:rsidP="007F4262">
      <w:pPr>
        <w:spacing w:after="0" w:line="265" w:lineRule="auto"/>
        <w:rPr>
          <w:lang w:val="en-GB"/>
        </w:rPr>
      </w:pPr>
      <w:r w:rsidRPr="007F4262">
        <w:rPr>
          <w:b/>
          <w:lang w:val="en-GB"/>
        </w:rPr>
        <w:lastRenderedPageBreak/>
        <w:t>Cannabis based medical products, med GMP-standard</w:t>
      </w:r>
      <w:r>
        <w:rPr>
          <w:rStyle w:val="Fotnotereferanse"/>
          <w:b/>
          <w:lang w:val="en-GB"/>
        </w:rPr>
        <w:footnoteReference w:id="2"/>
      </w:r>
      <w:r w:rsidRPr="007F4262">
        <w:rPr>
          <w:b/>
          <w:lang w:val="en-GB"/>
        </w:rPr>
        <w:t xml:space="preserve"> (CBMP) </w:t>
      </w:r>
    </w:p>
    <w:p w14:paraId="68F58738" w14:textId="77777777" w:rsidR="007F4262" w:rsidRDefault="007F4262" w:rsidP="007F4262">
      <w:pPr>
        <w:numPr>
          <w:ilvl w:val="0"/>
          <w:numId w:val="40"/>
        </w:numPr>
        <w:spacing w:after="0" w:line="263" w:lineRule="auto"/>
      </w:pPr>
      <w:proofErr w:type="spellStart"/>
      <w:r>
        <w:rPr>
          <w:color w:val="222222"/>
        </w:rPr>
        <w:t>Bed</w:t>
      </w:r>
      <w:r>
        <w:t>iol</w:t>
      </w:r>
      <w:proofErr w:type="spellEnd"/>
      <w:r>
        <w:t>: tørket plantemateriale; 63 mg THC og 80 mg CBD per gram.</w:t>
      </w:r>
      <w:r>
        <w:rPr>
          <w:color w:val="222222"/>
        </w:rPr>
        <w:t xml:space="preserve"> </w:t>
      </w:r>
    </w:p>
    <w:p w14:paraId="2E51527A" w14:textId="77777777" w:rsidR="007F4262" w:rsidRDefault="007F4262" w:rsidP="007F4262">
      <w:pPr>
        <w:numPr>
          <w:ilvl w:val="0"/>
          <w:numId w:val="40"/>
        </w:numPr>
        <w:spacing w:after="0" w:line="259" w:lineRule="auto"/>
      </w:pPr>
      <w:proofErr w:type="spellStart"/>
      <w:r>
        <w:t>Bedro</w:t>
      </w:r>
      <w:r>
        <w:rPr>
          <w:color w:val="222222"/>
        </w:rPr>
        <w:t>can</w:t>
      </w:r>
      <w:proofErr w:type="spellEnd"/>
      <w:r>
        <w:rPr>
          <w:color w:val="222222"/>
        </w:rPr>
        <w:t xml:space="preserve">: tørket plantemateriale; 220 mg THC og ≤ 10 mg CBD per gram. </w:t>
      </w:r>
    </w:p>
    <w:p w14:paraId="00D5D1B7" w14:textId="77777777" w:rsidR="007F4262" w:rsidRDefault="007F4262" w:rsidP="007F4262">
      <w:pPr>
        <w:numPr>
          <w:ilvl w:val="0"/>
          <w:numId w:val="40"/>
        </w:numPr>
        <w:spacing w:after="0" w:line="259" w:lineRule="auto"/>
      </w:pPr>
      <w:proofErr w:type="spellStart"/>
      <w:r>
        <w:t>Bedica</w:t>
      </w:r>
      <w:proofErr w:type="spellEnd"/>
      <w:r>
        <w:t>:</w:t>
      </w:r>
      <w:r>
        <w:rPr>
          <w:color w:val="222222"/>
        </w:rPr>
        <w:t xml:space="preserve"> tørket plantemateriale; 140 mg THC og ≤ 10 mg CBD per gram. </w:t>
      </w:r>
    </w:p>
    <w:p w14:paraId="25DB0038" w14:textId="77777777" w:rsidR="007F4262" w:rsidRDefault="007F4262" w:rsidP="007F4262">
      <w:pPr>
        <w:numPr>
          <w:ilvl w:val="0"/>
          <w:numId w:val="40"/>
        </w:numPr>
        <w:spacing w:after="0" w:line="259" w:lineRule="auto"/>
      </w:pPr>
      <w:proofErr w:type="spellStart"/>
      <w:r>
        <w:rPr>
          <w:color w:val="222222"/>
        </w:rPr>
        <w:t>Bedrobinol</w:t>
      </w:r>
      <w:proofErr w:type="spellEnd"/>
      <w:r>
        <w:rPr>
          <w:color w:val="222222"/>
        </w:rPr>
        <w:t xml:space="preserve">: tørket plantemateriale; 135 mg THC og ≤ 10 mg CBD per gram. </w:t>
      </w:r>
    </w:p>
    <w:p w14:paraId="5DA43AA9" w14:textId="77777777" w:rsidR="007F4262" w:rsidRDefault="007F4262" w:rsidP="007F4262">
      <w:pPr>
        <w:numPr>
          <w:ilvl w:val="0"/>
          <w:numId w:val="40"/>
        </w:numPr>
        <w:spacing w:after="0" w:line="259" w:lineRule="auto"/>
      </w:pPr>
      <w:proofErr w:type="spellStart"/>
      <w:r>
        <w:rPr>
          <w:color w:val="222222"/>
        </w:rPr>
        <w:t>Bedrolite</w:t>
      </w:r>
      <w:proofErr w:type="spellEnd"/>
      <w:r>
        <w:rPr>
          <w:color w:val="222222"/>
        </w:rPr>
        <w:t xml:space="preserve">: tørket plantemateriale; ≤ 10 mg THC og 75 mg CBD per gram. </w:t>
      </w:r>
    </w:p>
    <w:p w14:paraId="006B5454" w14:textId="77777777" w:rsidR="007F4262" w:rsidRDefault="007F4262" w:rsidP="007F4262">
      <w:pPr>
        <w:numPr>
          <w:ilvl w:val="0"/>
          <w:numId w:val="40"/>
        </w:numPr>
        <w:spacing w:after="0" w:line="265" w:lineRule="auto"/>
      </w:pPr>
      <w:r>
        <w:rPr>
          <w:color w:val="222222"/>
        </w:rPr>
        <w:t xml:space="preserve">Glostrup </w:t>
      </w:r>
      <w:proofErr w:type="gramStart"/>
      <w:r>
        <w:rPr>
          <w:color w:val="222222"/>
        </w:rPr>
        <w:t xml:space="preserve">dråper: </w:t>
      </w:r>
      <w:r>
        <w:rPr>
          <w:color w:val="313131"/>
        </w:rPr>
        <w:t xml:space="preserve"> ≤</w:t>
      </w:r>
      <w:proofErr w:type="gramEnd"/>
      <w:r>
        <w:rPr>
          <w:color w:val="313131"/>
        </w:rPr>
        <w:t xml:space="preserve"> 1 mg THC og 20 mg/ml CBD</w:t>
      </w:r>
      <w:r>
        <w:rPr>
          <w:color w:val="222222"/>
        </w:rPr>
        <w:t xml:space="preserve"> </w:t>
      </w:r>
    </w:p>
    <w:p w14:paraId="308EDE1A" w14:textId="77777777" w:rsidR="007F4262" w:rsidRDefault="007F4262" w:rsidP="007F4262">
      <w:pPr>
        <w:numPr>
          <w:ilvl w:val="0"/>
          <w:numId w:val="40"/>
        </w:numPr>
        <w:spacing w:after="0" w:line="263" w:lineRule="auto"/>
      </w:pPr>
      <w:r>
        <w:rPr>
          <w:color w:val="313131"/>
        </w:rPr>
        <w:t>Glos</w:t>
      </w:r>
      <w:r>
        <w:rPr>
          <w:color w:val="222222"/>
        </w:rPr>
        <w:t xml:space="preserve">trup dråper: </w:t>
      </w:r>
      <w:r>
        <w:rPr>
          <w:color w:val="313131"/>
        </w:rPr>
        <w:t xml:space="preserve">≤ 1 mg THC og 50 mg/ml CBD </w:t>
      </w:r>
      <w:r>
        <w:rPr>
          <w:color w:val="222222"/>
        </w:rPr>
        <w:t xml:space="preserve"> </w:t>
      </w:r>
    </w:p>
    <w:p w14:paraId="73EB5F23" w14:textId="77777777" w:rsidR="007F4262" w:rsidRDefault="007F4262" w:rsidP="007F4262">
      <w:pPr>
        <w:numPr>
          <w:ilvl w:val="0"/>
          <w:numId w:val="40"/>
        </w:numPr>
        <w:spacing w:after="0" w:line="263" w:lineRule="auto"/>
      </w:pPr>
      <w:r>
        <w:rPr>
          <w:color w:val="313131"/>
        </w:rPr>
        <w:t>Glos</w:t>
      </w:r>
      <w:r>
        <w:rPr>
          <w:color w:val="222222"/>
        </w:rPr>
        <w:t xml:space="preserve">trup dråper: </w:t>
      </w:r>
      <w:r>
        <w:rPr>
          <w:color w:val="313131"/>
        </w:rPr>
        <w:t xml:space="preserve">≤ 1 mg THC og 100 mg/ml CBD </w:t>
      </w:r>
      <w:r>
        <w:rPr>
          <w:color w:val="222222"/>
        </w:rPr>
        <w:t xml:space="preserve"> </w:t>
      </w:r>
    </w:p>
    <w:p w14:paraId="27ADC94D" w14:textId="77777777" w:rsidR="007F4262" w:rsidRDefault="007F4262" w:rsidP="007F4262">
      <w:pPr>
        <w:numPr>
          <w:ilvl w:val="0"/>
          <w:numId w:val="40"/>
        </w:numPr>
        <w:spacing w:after="0" w:line="263" w:lineRule="auto"/>
      </w:pPr>
      <w:r>
        <w:rPr>
          <w:color w:val="313131"/>
        </w:rPr>
        <w:t>Glos</w:t>
      </w:r>
      <w:r>
        <w:rPr>
          <w:color w:val="222222"/>
        </w:rPr>
        <w:t xml:space="preserve">trup dråper: </w:t>
      </w:r>
      <w:r>
        <w:rPr>
          <w:color w:val="313131"/>
        </w:rPr>
        <w:t xml:space="preserve">≤ 1 mg THC og 300 mg/ml CBD </w:t>
      </w:r>
      <w:r>
        <w:rPr>
          <w:color w:val="222222"/>
        </w:rPr>
        <w:t xml:space="preserve"> </w:t>
      </w:r>
    </w:p>
    <w:p w14:paraId="51104957" w14:textId="77777777" w:rsidR="007F4262" w:rsidRDefault="007F4262" w:rsidP="007F4262">
      <w:pPr>
        <w:numPr>
          <w:ilvl w:val="0"/>
          <w:numId w:val="40"/>
        </w:numPr>
        <w:spacing w:after="0" w:line="263" w:lineRule="auto"/>
      </w:pPr>
      <w:proofErr w:type="spellStart"/>
      <w:r>
        <w:rPr>
          <w:color w:val="313131"/>
        </w:rPr>
        <w:t>Adven</w:t>
      </w:r>
      <w:proofErr w:type="spellEnd"/>
      <w:r>
        <w:rPr>
          <w:color w:val="222222"/>
        </w:rPr>
        <w:t xml:space="preserve"> </w:t>
      </w:r>
      <w:proofErr w:type="gramStart"/>
      <w:r>
        <w:rPr>
          <w:color w:val="222222"/>
        </w:rPr>
        <w:t xml:space="preserve">dråper:  </w:t>
      </w:r>
      <w:r>
        <w:rPr>
          <w:color w:val="313131"/>
        </w:rPr>
        <w:t>≤</w:t>
      </w:r>
      <w:proofErr w:type="gramEnd"/>
      <w:r>
        <w:rPr>
          <w:color w:val="313131"/>
        </w:rPr>
        <w:t xml:space="preserve"> 1 mg THC og 50 mg/ml CBD </w:t>
      </w:r>
      <w:r>
        <w:rPr>
          <w:color w:val="222222"/>
        </w:rPr>
        <w:t xml:space="preserve"> </w:t>
      </w:r>
    </w:p>
    <w:p w14:paraId="78DA7B8C" w14:textId="77777777" w:rsidR="007F4262" w:rsidRDefault="007F4262" w:rsidP="007F4262">
      <w:pPr>
        <w:numPr>
          <w:ilvl w:val="0"/>
          <w:numId w:val="40"/>
        </w:numPr>
        <w:spacing w:after="0" w:line="263" w:lineRule="auto"/>
      </w:pPr>
      <w:proofErr w:type="spellStart"/>
      <w:r>
        <w:rPr>
          <w:color w:val="313131"/>
        </w:rPr>
        <w:t>Adven</w:t>
      </w:r>
      <w:proofErr w:type="spellEnd"/>
      <w:r>
        <w:rPr>
          <w:color w:val="313131"/>
        </w:rPr>
        <w:t xml:space="preserve"> </w:t>
      </w:r>
      <w:r>
        <w:rPr>
          <w:color w:val="222222"/>
        </w:rPr>
        <w:t xml:space="preserve">dråper: </w:t>
      </w:r>
      <w:r>
        <w:rPr>
          <w:color w:val="313131"/>
        </w:rPr>
        <w:t xml:space="preserve">≤ 1 mg THC og 10 mg/ml CBD </w:t>
      </w:r>
      <w:r>
        <w:rPr>
          <w:color w:val="222222"/>
        </w:rPr>
        <w:t xml:space="preserve"> </w:t>
      </w:r>
    </w:p>
    <w:p w14:paraId="70C2AE1B" w14:textId="77777777" w:rsidR="007F4262" w:rsidRDefault="007F4262" w:rsidP="007F4262">
      <w:pPr>
        <w:numPr>
          <w:ilvl w:val="0"/>
          <w:numId w:val="40"/>
        </w:numPr>
        <w:spacing w:after="0" w:line="265" w:lineRule="auto"/>
      </w:pPr>
      <w:proofErr w:type="spellStart"/>
      <w:r>
        <w:rPr>
          <w:color w:val="313131"/>
        </w:rPr>
        <w:t>Adven</w:t>
      </w:r>
      <w:proofErr w:type="spellEnd"/>
      <w:r>
        <w:rPr>
          <w:color w:val="313131"/>
        </w:rPr>
        <w:t xml:space="preserve"> </w:t>
      </w:r>
      <w:r>
        <w:rPr>
          <w:color w:val="222222"/>
        </w:rPr>
        <w:t xml:space="preserve">dråper: 10 mg/ml THC og 10 mg/ml CBD </w:t>
      </w:r>
    </w:p>
    <w:p w14:paraId="779E3293" w14:textId="77777777" w:rsidR="007F4262" w:rsidRDefault="007F4262" w:rsidP="007F4262">
      <w:pPr>
        <w:numPr>
          <w:ilvl w:val="0"/>
          <w:numId w:val="40"/>
        </w:numPr>
        <w:spacing w:after="0" w:line="265" w:lineRule="auto"/>
      </w:pPr>
      <w:proofErr w:type="spellStart"/>
      <w:r>
        <w:rPr>
          <w:color w:val="313131"/>
        </w:rPr>
        <w:t>Adven</w:t>
      </w:r>
      <w:proofErr w:type="spellEnd"/>
      <w:r>
        <w:rPr>
          <w:color w:val="313131"/>
        </w:rPr>
        <w:t xml:space="preserve"> </w:t>
      </w:r>
      <w:r>
        <w:rPr>
          <w:color w:val="222222"/>
        </w:rPr>
        <w:t xml:space="preserve">dråper: 20 mg/ml THC </w:t>
      </w:r>
      <w:proofErr w:type="gramStart"/>
      <w:r>
        <w:rPr>
          <w:color w:val="222222"/>
        </w:rPr>
        <w:t xml:space="preserve">og </w:t>
      </w:r>
      <w:r>
        <w:rPr>
          <w:color w:val="313131"/>
        </w:rPr>
        <w:t xml:space="preserve"> ≤</w:t>
      </w:r>
      <w:proofErr w:type="gramEnd"/>
      <w:r>
        <w:rPr>
          <w:color w:val="313131"/>
        </w:rPr>
        <w:t xml:space="preserve"> 1 mg CBD</w:t>
      </w:r>
      <w:r>
        <w:rPr>
          <w:color w:val="222222"/>
        </w:rPr>
        <w:t xml:space="preserve"> </w:t>
      </w:r>
    </w:p>
    <w:p w14:paraId="0B07197B" w14:textId="77777777" w:rsidR="007F4262" w:rsidRDefault="007F4262" w:rsidP="007F4262">
      <w:pPr>
        <w:numPr>
          <w:ilvl w:val="0"/>
          <w:numId w:val="40"/>
        </w:numPr>
        <w:spacing w:after="0" w:line="263" w:lineRule="auto"/>
      </w:pPr>
      <w:proofErr w:type="spellStart"/>
      <w:r>
        <w:rPr>
          <w:color w:val="313131"/>
        </w:rPr>
        <w:t>Stenocare</w:t>
      </w:r>
      <w:proofErr w:type="spellEnd"/>
      <w:r>
        <w:rPr>
          <w:color w:val="313131"/>
        </w:rPr>
        <w:t xml:space="preserve"> dråper: 2 mg/ml THC og 20 mg/ml CBD </w:t>
      </w:r>
      <w:r>
        <w:rPr>
          <w:color w:val="222222"/>
        </w:rPr>
        <w:t xml:space="preserve"> </w:t>
      </w:r>
    </w:p>
    <w:p w14:paraId="2A6942B3" w14:textId="77777777" w:rsidR="007F4262" w:rsidRDefault="007F4262" w:rsidP="007F4262">
      <w:pPr>
        <w:numPr>
          <w:ilvl w:val="0"/>
          <w:numId w:val="40"/>
        </w:numPr>
        <w:spacing w:after="0" w:line="263" w:lineRule="auto"/>
      </w:pPr>
      <w:proofErr w:type="spellStart"/>
      <w:r>
        <w:rPr>
          <w:color w:val="313131"/>
        </w:rPr>
        <w:t>Stenocare</w:t>
      </w:r>
      <w:proofErr w:type="spellEnd"/>
      <w:r>
        <w:rPr>
          <w:color w:val="313131"/>
        </w:rPr>
        <w:t xml:space="preserve"> dråper: 30 mg/ml THC og 0,1 mg/ml CBD</w:t>
      </w:r>
      <w:r>
        <w:rPr>
          <w:color w:val="222222"/>
        </w:rPr>
        <w:t xml:space="preserve"> </w:t>
      </w:r>
    </w:p>
    <w:p w14:paraId="23309DA7" w14:textId="77777777" w:rsidR="007F4262" w:rsidRPr="005D2336" w:rsidRDefault="007F4262" w:rsidP="007F4262">
      <w:pPr>
        <w:numPr>
          <w:ilvl w:val="0"/>
          <w:numId w:val="40"/>
        </w:numPr>
        <w:spacing w:after="0" w:line="263" w:lineRule="auto"/>
      </w:pPr>
      <w:proofErr w:type="spellStart"/>
      <w:r>
        <w:rPr>
          <w:color w:val="313131"/>
        </w:rPr>
        <w:t>Stenocare</w:t>
      </w:r>
      <w:proofErr w:type="spellEnd"/>
      <w:r>
        <w:rPr>
          <w:color w:val="313131"/>
        </w:rPr>
        <w:t xml:space="preserve"> dråper: 15 mg/ml THC og 22,5 mg/ml CBD </w:t>
      </w:r>
    </w:p>
    <w:p w14:paraId="1B1CD43B" w14:textId="77777777" w:rsidR="007F4262" w:rsidRPr="005D2336" w:rsidRDefault="007F4262" w:rsidP="007F4262">
      <w:pPr>
        <w:numPr>
          <w:ilvl w:val="0"/>
          <w:numId w:val="40"/>
        </w:numPr>
        <w:spacing w:after="0" w:line="263" w:lineRule="auto"/>
      </w:pPr>
      <w:proofErr w:type="spellStart"/>
      <w:r>
        <w:rPr>
          <w:color w:val="313131"/>
        </w:rPr>
        <w:t>Stenocare</w:t>
      </w:r>
      <w:proofErr w:type="spellEnd"/>
      <w:r>
        <w:rPr>
          <w:color w:val="313131"/>
        </w:rPr>
        <w:t xml:space="preserve"> </w:t>
      </w:r>
      <w:proofErr w:type="spellStart"/>
      <w:r>
        <w:rPr>
          <w:color w:val="313131"/>
        </w:rPr>
        <w:t>Astrum</w:t>
      </w:r>
      <w:proofErr w:type="spellEnd"/>
      <w:r>
        <w:rPr>
          <w:color w:val="313131"/>
        </w:rPr>
        <w:t xml:space="preserve"> dråper: 10 mg/ml THC og 10 mg/ml CBD</w:t>
      </w:r>
    </w:p>
    <w:p w14:paraId="3C0696A1" w14:textId="77777777" w:rsidR="007F4262" w:rsidRDefault="007F4262" w:rsidP="007F4262">
      <w:pPr>
        <w:spacing w:after="0" w:line="263" w:lineRule="auto"/>
        <w:ind w:left="360"/>
      </w:pPr>
    </w:p>
    <w:p w14:paraId="63CD64FE" w14:textId="77777777" w:rsidR="007F4262" w:rsidRDefault="007F4262" w:rsidP="007F4262">
      <w:pPr>
        <w:spacing w:after="203" w:line="263" w:lineRule="auto"/>
        <w:ind w:left="-5" w:hanging="10"/>
      </w:pPr>
      <w:proofErr w:type="spellStart"/>
      <w:r>
        <w:rPr>
          <w:color w:val="313131"/>
        </w:rPr>
        <w:t>Sativex</w:t>
      </w:r>
      <w:proofErr w:type="spellEnd"/>
      <w:r>
        <w:rPr>
          <w:color w:val="313131"/>
        </w:rPr>
        <w:t xml:space="preserve"> og </w:t>
      </w:r>
      <w:proofErr w:type="spellStart"/>
      <w:r>
        <w:rPr>
          <w:color w:val="313131"/>
        </w:rPr>
        <w:t>Epidyolex</w:t>
      </w:r>
      <w:proofErr w:type="spellEnd"/>
      <w:r>
        <w:rPr>
          <w:color w:val="313131"/>
        </w:rPr>
        <w:t xml:space="preserve"> kan man i dag kjøre med (ordlyd i forskriften er </w:t>
      </w:r>
      <w:r>
        <w:rPr>
          <w:i/>
          <w:color w:val="313131"/>
        </w:rPr>
        <w:t xml:space="preserve">"Registrert </w:t>
      </w:r>
      <w:proofErr w:type="spellStart"/>
      <w:r>
        <w:rPr>
          <w:i/>
          <w:color w:val="313131"/>
        </w:rPr>
        <w:t>cannabinoid</w:t>
      </w:r>
      <w:proofErr w:type="spellEnd"/>
      <w:r>
        <w:rPr>
          <w:i/>
          <w:color w:val="313131"/>
        </w:rPr>
        <w:t xml:space="preserve">-legemiddel"), </w:t>
      </w:r>
      <w:r>
        <w:rPr>
          <w:color w:val="313131"/>
        </w:rPr>
        <w:t>dersom en spesialist som jobber på sykehus skriver ut resept. Men om det eksakte samme preparatet er utskrevet av fastlegen, mister man førerkortet ifølge reglementet. Dette har allerede i 2016</w:t>
      </w:r>
      <w:hyperlink r:id="rId23">
        <w:r>
          <w:rPr>
            <w:color w:val="313131"/>
          </w:rPr>
          <w:t xml:space="preserve"> </w:t>
        </w:r>
      </w:hyperlink>
      <w:hyperlink r:id="rId24">
        <w:r>
          <w:rPr>
            <w:color w:val="1155CC"/>
            <w:u w:val="single" w:color="1155CC"/>
          </w:rPr>
          <w:t>vært omtalt i NRK</w:t>
        </w:r>
      </w:hyperlink>
      <w:hyperlink r:id="rId25">
        <w:r>
          <w:rPr>
            <w:color w:val="313131"/>
          </w:rPr>
          <w:t>,</w:t>
        </w:r>
      </w:hyperlink>
      <w:r>
        <w:rPr>
          <w:color w:val="313131"/>
        </w:rPr>
        <w:t xml:space="preserve"> og helsedirektoratet fikk beskjed, men ingen regler er endret siden da. Det er </w:t>
      </w:r>
      <w:proofErr w:type="gramStart"/>
      <w:r>
        <w:rPr>
          <w:color w:val="313131"/>
        </w:rPr>
        <w:t>forøvrig</w:t>
      </w:r>
      <w:proofErr w:type="gramEnd"/>
      <w:r>
        <w:rPr>
          <w:color w:val="313131"/>
        </w:rPr>
        <w:t xml:space="preserve"> gjort studier som viser at</w:t>
      </w:r>
      <w:hyperlink r:id="rId26">
        <w:r>
          <w:rPr>
            <w:color w:val="313131"/>
          </w:rPr>
          <w:t xml:space="preserve"> </w:t>
        </w:r>
      </w:hyperlink>
      <w:hyperlink r:id="rId27">
        <w:proofErr w:type="spellStart"/>
        <w:r>
          <w:rPr>
            <w:color w:val="1155CC"/>
            <w:u w:val="single" w:color="1155CC"/>
          </w:rPr>
          <w:t>Sativex</w:t>
        </w:r>
        <w:proofErr w:type="spellEnd"/>
        <w:r>
          <w:rPr>
            <w:color w:val="1155CC"/>
            <w:u w:val="single" w:color="1155CC"/>
          </w:rPr>
          <w:t xml:space="preserve"> er forenlig med bilkjøring</w:t>
        </w:r>
      </w:hyperlink>
      <w:hyperlink r:id="rId28">
        <w:r>
          <w:rPr>
            <w:color w:val="313131"/>
          </w:rPr>
          <w:t>.</w:t>
        </w:r>
      </w:hyperlink>
      <w:r>
        <w:rPr>
          <w:color w:val="313131"/>
        </w:rPr>
        <w:t xml:space="preserve"> </w:t>
      </w:r>
      <w:r>
        <w:rPr>
          <w:color w:val="222222"/>
        </w:rPr>
        <w:t xml:space="preserve"> </w:t>
      </w:r>
    </w:p>
    <w:p w14:paraId="59A8618D" w14:textId="77777777" w:rsidR="007F4262" w:rsidRDefault="007F4262" w:rsidP="007F4262">
      <w:pPr>
        <w:spacing w:after="0" w:line="276" w:lineRule="auto"/>
        <w:ind w:left="-5" w:right="223" w:hanging="10"/>
        <w:rPr>
          <w:color w:val="222222"/>
        </w:rPr>
      </w:pPr>
      <w:r>
        <w:rPr>
          <w:color w:val="313131"/>
        </w:rPr>
        <w:t xml:space="preserve">Vi har videre </w:t>
      </w:r>
      <w:r>
        <w:rPr>
          <w:b/>
          <w:color w:val="313131"/>
        </w:rPr>
        <w:t>hele 11 CBMP-medikamenter</w:t>
      </w:r>
      <w:r>
        <w:rPr>
          <w:color w:val="313131"/>
        </w:rPr>
        <w:t xml:space="preserve"> som inneholder samme, eller har et lavere innhold av THC i forhold til CBD, enn det </w:t>
      </w:r>
      <w:proofErr w:type="spellStart"/>
      <w:r>
        <w:rPr>
          <w:color w:val="313131"/>
        </w:rPr>
        <w:t>Sativex</w:t>
      </w:r>
      <w:proofErr w:type="spellEnd"/>
      <w:r>
        <w:rPr>
          <w:color w:val="313131"/>
        </w:rPr>
        <w:t xml:space="preserve"> har. Flere av produktene er CBD-medikamenter (≤ 1 mg THC) som det er umulig å oppnå ruseffekt av. Men ifølge reglementet fratas alle disse pasientene i dag førerkortet. Ordlyden i forskriften er: </w:t>
      </w:r>
      <w:r>
        <w:rPr>
          <w:i/>
          <w:color w:val="313131"/>
        </w:rPr>
        <w:t xml:space="preserve">"All annen bruk av </w:t>
      </w:r>
      <w:proofErr w:type="spellStart"/>
      <w:r>
        <w:rPr>
          <w:i/>
          <w:color w:val="313131"/>
        </w:rPr>
        <w:t>cannabinoid</w:t>
      </w:r>
      <w:proofErr w:type="spellEnd"/>
      <w:r>
        <w:rPr>
          <w:i/>
          <w:color w:val="313131"/>
        </w:rPr>
        <w:t>-legemidler er uforenlig med føring av motorvogn</w:t>
      </w:r>
      <w:r>
        <w:rPr>
          <w:color w:val="313131"/>
        </w:rPr>
        <w:t xml:space="preserve">".  Dette omfatter alle CBMP-medikamentene.  </w:t>
      </w:r>
      <w:r>
        <w:rPr>
          <w:color w:val="222222"/>
        </w:rPr>
        <w:t xml:space="preserve"> </w:t>
      </w:r>
    </w:p>
    <w:p w14:paraId="2BB3530A" w14:textId="77777777" w:rsidR="007F4262" w:rsidRDefault="007F4262" w:rsidP="007F4262">
      <w:pPr>
        <w:spacing w:after="0" w:line="276" w:lineRule="auto"/>
        <w:ind w:left="-5" w:right="223" w:hanging="10"/>
        <w:rPr>
          <w:color w:val="222222"/>
        </w:rPr>
      </w:pPr>
    </w:p>
    <w:p w14:paraId="198560EE" w14:textId="77777777" w:rsidR="007F4262" w:rsidRPr="00D651B5" w:rsidRDefault="007F4262" w:rsidP="007F4262">
      <w:pPr>
        <w:spacing w:after="0" w:line="276" w:lineRule="auto"/>
        <w:ind w:left="-5" w:right="223" w:hanging="10"/>
        <w:rPr>
          <w:color w:val="222222"/>
        </w:rPr>
      </w:pPr>
      <w:r>
        <w:rPr>
          <w:color w:val="313131"/>
        </w:rPr>
        <w:t xml:space="preserve">Virkestoffet THC i cannabis regnes i dag som et narkotisk virkestoff. Men vi har flere narkotiske stoffer som brukes medisinsk, uten at man </w:t>
      </w:r>
      <w:r>
        <w:rPr>
          <w:color w:val="222222"/>
        </w:rPr>
        <w:t>fratar førerrett på generelt grunnlag for det. Til sammenligning så kan man i dag kjøre med doser på inntil 300 mg morfinekvivalenter per døgn. Alt handler om doser og tilvenning. Vi begynner å få en god</w:t>
      </w:r>
      <w:r w:rsidRPr="00FD3EF7">
        <w:rPr>
          <w:color w:val="0066CC"/>
        </w:rPr>
        <w:t xml:space="preserve"> </w:t>
      </w:r>
      <w:hyperlink r:id="rId29" w:history="1">
        <w:r w:rsidRPr="00FD3EF7">
          <w:rPr>
            <w:rStyle w:val="Hyperkobling"/>
            <w:color w:val="0066CC"/>
          </w:rPr>
          <w:t>forskningsbase</w:t>
        </w:r>
      </w:hyperlink>
      <w:r>
        <w:rPr>
          <w:color w:val="0066CC"/>
        </w:rPr>
        <w:t xml:space="preserve"> </w:t>
      </w:r>
      <w:r>
        <w:rPr>
          <w:color w:val="222222"/>
        </w:rPr>
        <w:t>som viser at jevnlig bruk av medisinsk cannabis, også med THC,</w:t>
      </w:r>
      <w:r w:rsidRPr="008B0787">
        <w:t xml:space="preserve"> </w:t>
      </w:r>
      <w:r>
        <w:t xml:space="preserve">i de fleste tilfeller </w:t>
      </w:r>
      <w:r w:rsidRPr="008B0787">
        <w:t>er forenlig med å beholde førerkort.</w:t>
      </w:r>
      <w:r>
        <w:t xml:space="preserve"> </w:t>
      </w:r>
      <w:r>
        <w:rPr>
          <w:color w:val="222222"/>
        </w:rPr>
        <w:t xml:space="preserve">I våre naboland praktiseres dette </w:t>
      </w:r>
      <w:r>
        <w:rPr>
          <w:color w:val="222222"/>
        </w:rPr>
        <w:lastRenderedPageBreak/>
        <w:t xml:space="preserve">ved å gi pasienter beskjed om å ikke kjøre dersom de opplever seg påvirket og å vente noen timer med å kjøre etter inntak av THC-rike varianter. Akkurat slik vi gjør i Norge når det gjelder andre legemidler. Men heter medikamentet medisinsk cannabis, blir norske pasienter fratatt førerkortet, selv om de kan dokumentere med </w:t>
      </w:r>
      <w:hyperlink r:id="rId30" w:history="1">
        <w:r w:rsidRPr="00CE5425">
          <w:rPr>
            <w:rStyle w:val="Hyperkobling"/>
            <w:color w:val="0066CC"/>
          </w:rPr>
          <w:t>medisinskfaglige tester at kjøreevne ikke er påvirket</w:t>
        </w:r>
      </w:hyperlink>
      <w:r w:rsidRPr="00CE5425">
        <w:rPr>
          <w:color w:val="0066CC"/>
        </w:rPr>
        <w:t>.</w:t>
      </w:r>
      <w:r>
        <w:rPr>
          <w:color w:val="222222"/>
        </w:rPr>
        <w:t xml:space="preserve"> Angående CBD-medikamenter er det norske regelverket enda mer uforståelig. Allerede i 2020 konkluderte</w:t>
      </w:r>
      <w:hyperlink r:id="rId31">
        <w:r>
          <w:rPr>
            <w:color w:val="222222"/>
          </w:rPr>
          <w:t xml:space="preserve"> </w:t>
        </w:r>
      </w:hyperlink>
      <w:hyperlink r:id="rId32">
        <w:r>
          <w:rPr>
            <w:color w:val="1155CC"/>
            <w:u w:val="single" w:color="1155CC"/>
          </w:rPr>
          <w:t>EU</w:t>
        </w:r>
      </w:hyperlink>
      <w:hyperlink r:id="rId33">
        <w:r>
          <w:rPr>
            <w:color w:val="1155CC"/>
            <w:u w:val="single" w:color="1155CC"/>
          </w:rPr>
          <w:t>-</w:t>
        </w:r>
        <w:proofErr w:type="spellStart"/>
      </w:hyperlink>
      <w:hyperlink r:id="rId34">
        <w:r>
          <w:rPr>
            <w:color w:val="1155CC"/>
            <w:u w:val="single" w:color="1155CC"/>
          </w:rPr>
          <w:t>dommstolen</w:t>
        </w:r>
        <w:proofErr w:type="spellEnd"/>
        <w:r>
          <w:rPr>
            <w:color w:val="1155CC"/>
            <w:u w:val="single" w:color="1155CC"/>
          </w:rPr>
          <w:t xml:space="preserve"> med at CBD</w:t>
        </w:r>
      </w:hyperlink>
      <w:hyperlink r:id="rId35">
        <w:r>
          <w:rPr>
            <w:color w:val="1155CC"/>
          </w:rPr>
          <w:t xml:space="preserve"> </w:t>
        </w:r>
      </w:hyperlink>
      <w:hyperlink r:id="rId36">
        <w:r>
          <w:rPr>
            <w:color w:val="1155CC"/>
            <w:u w:val="single" w:color="1155CC"/>
          </w:rPr>
          <w:t>ikke hører hjemme på narkotikalisten</w:t>
        </w:r>
      </w:hyperlink>
      <w:hyperlink r:id="rId37">
        <w:r>
          <w:rPr>
            <w:color w:val="222222"/>
          </w:rPr>
          <w:t>.</w:t>
        </w:r>
      </w:hyperlink>
      <w:r>
        <w:rPr>
          <w:color w:val="222222"/>
        </w:rPr>
        <w:t xml:space="preserve">   </w:t>
      </w:r>
    </w:p>
    <w:p w14:paraId="2CE44A14" w14:textId="77777777" w:rsidR="007F4262" w:rsidRDefault="007F4262" w:rsidP="007F4262">
      <w:pPr>
        <w:spacing w:after="203" w:line="263" w:lineRule="auto"/>
        <w:ind w:left="-5" w:hanging="10"/>
      </w:pPr>
      <w:r>
        <w:rPr>
          <w:color w:val="313131"/>
        </w:rPr>
        <w:t xml:space="preserve">Stopp lidelsen har vært i kontakt med to forskere som jobber med cannabis og påvirkning på førerevne. De tar gjerne imot spørsmål knyttet til feltet.  </w:t>
      </w:r>
    </w:p>
    <w:p w14:paraId="4CFA9CE8" w14:textId="77777777" w:rsidR="007F4262" w:rsidRDefault="007F4262" w:rsidP="007F4262">
      <w:pPr>
        <w:spacing w:after="204" w:line="263" w:lineRule="auto"/>
        <w:ind w:left="-5" w:hanging="10"/>
      </w:pPr>
      <w:hyperlink r:id="rId38">
        <w:r>
          <w:rPr>
            <w:color w:val="4472C4"/>
            <w:u w:val="single" w:color="4472C4"/>
          </w:rPr>
          <w:t xml:space="preserve">Tom </w:t>
        </w:r>
        <w:proofErr w:type="spellStart"/>
        <w:r>
          <w:rPr>
            <w:color w:val="4472C4"/>
            <w:u w:val="single" w:color="4472C4"/>
          </w:rPr>
          <w:t>Arkell</w:t>
        </w:r>
        <w:proofErr w:type="spellEnd"/>
      </w:hyperlink>
      <w:hyperlink r:id="rId39">
        <w:r>
          <w:rPr>
            <w:color w:val="313131"/>
          </w:rPr>
          <w:t xml:space="preserve"> </w:t>
        </w:r>
      </w:hyperlink>
      <w:r>
        <w:rPr>
          <w:color w:val="313131"/>
        </w:rPr>
        <w:t xml:space="preserve">foreslår at vi starter med å se nærmere på følgende studier, som fastslår at CBD ikke påvirker </w:t>
      </w:r>
      <w:proofErr w:type="spellStart"/>
      <w:r>
        <w:rPr>
          <w:color w:val="313131"/>
        </w:rPr>
        <w:t>kjørevne</w:t>
      </w:r>
      <w:proofErr w:type="spellEnd"/>
      <w:r>
        <w:rPr>
          <w:color w:val="313131"/>
        </w:rPr>
        <w:t xml:space="preserve">: </w:t>
      </w:r>
    </w:p>
    <w:p w14:paraId="45626099" w14:textId="77777777" w:rsidR="007F4262" w:rsidRPr="0087128C" w:rsidRDefault="007F4262" w:rsidP="007F4262">
      <w:pPr>
        <w:numPr>
          <w:ilvl w:val="0"/>
          <w:numId w:val="41"/>
        </w:numPr>
        <w:spacing w:after="5" w:line="263" w:lineRule="auto"/>
        <w:rPr>
          <w:lang w:val="en-GB"/>
        </w:rPr>
      </w:pPr>
      <w:hyperlink r:id="rId40">
        <w:r w:rsidRPr="0087128C">
          <w:rPr>
            <w:color w:val="4472C4"/>
            <w:u w:val="single" w:color="4472C4"/>
            <w:lang w:val="en-GB"/>
          </w:rPr>
          <w:t xml:space="preserve">Effect of Cannabidiol and </w:t>
        </w:r>
      </w:hyperlink>
      <w:hyperlink r:id="rId41">
        <w:r>
          <w:rPr>
            <w:color w:val="4472C4"/>
            <w:u w:val="single" w:color="4472C4"/>
          </w:rPr>
          <w:t>Δ</w:t>
        </w:r>
      </w:hyperlink>
      <w:hyperlink r:id="rId42">
        <w:r w:rsidRPr="0087128C">
          <w:rPr>
            <w:color w:val="4472C4"/>
            <w:u w:val="single" w:color="4472C4"/>
            <w:lang w:val="en-GB"/>
          </w:rPr>
          <w:t>9</w:t>
        </w:r>
      </w:hyperlink>
      <w:hyperlink r:id="rId43">
        <w:r w:rsidRPr="0087128C">
          <w:rPr>
            <w:color w:val="4472C4"/>
            <w:u w:val="single" w:color="4472C4"/>
            <w:lang w:val="en-GB"/>
          </w:rPr>
          <w:t>-</w:t>
        </w:r>
      </w:hyperlink>
      <w:hyperlink r:id="rId44">
        <w:r w:rsidRPr="0087128C">
          <w:rPr>
            <w:color w:val="4472C4"/>
            <w:u w:val="single" w:color="4472C4"/>
            <w:lang w:val="en-GB"/>
          </w:rPr>
          <w:t>Tetrahydrocannabinol on Driving Performance, A</w:t>
        </w:r>
      </w:hyperlink>
      <w:hyperlink r:id="rId45">
        <w:r w:rsidRPr="0087128C">
          <w:rPr>
            <w:color w:val="4472C4"/>
            <w:lang w:val="en-GB"/>
          </w:rPr>
          <w:t xml:space="preserve"> </w:t>
        </w:r>
      </w:hyperlink>
      <w:hyperlink r:id="rId46">
        <w:r w:rsidRPr="0087128C">
          <w:rPr>
            <w:color w:val="4472C4"/>
            <w:u w:val="single" w:color="4472C4"/>
            <w:lang w:val="en-GB"/>
          </w:rPr>
          <w:t>Randomized Clinical Trial</w:t>
        </w:r>
      </w:hyperlink>
      <w:hyperlink r:id="rId47">
        <w:r w:rsidRPr="0087128C">
          <w:rPr>
            <w:color w:val="4472C4"/>
            <w:lang w:val="en-GB"/>
          </w:rPr>
          <w:t xml:space="preserve"> </w:t>
        </w:r>
      </w:hyperlink>
    </w:p>
    <w:p w14:paraId="6A20B222" w14:textId="77777777" w:rsidR="007F4262" w:rsidRPr="0087128C" w:rsidRDefault="007F4262" w:rsidP="007F4262">
      <w:pPr>
        <w:numPr>
          <w:ilvl w:val="0"/>
          <w:numId w:val="41"/>
        </w:numPr>
        <w:spacing w:after="282" w:line="263" w:lineRule="auto"/>
        <w:rPr>
          <w:lang w:val="en-GB"/>
        </w:rPr>
      </w:pPr>
      <w:hyperlink r:id="rId48">
        <w:r w:rsidRPr="0087128C">
          <w:rPr>
            <w:color w:val="4472C4"/>
            <w:u w:val="single" w:color="4472C4"/>
            <w:lang w:val="en-GB"/>
          </w:rPr>
          <w:t>Does acute cannabidiol (CBD) use impair performance? A meta</w:t>
        </w:r>
      </w:hyperlink>
      <w:hyperlink r:id="rId49">
        <w:r w:rsidRPr="0087128C">
          <w:rPr>
            <w:color w:val="4472C4"/>
            <w:u w:val="single" w:color="4472C4"/>
            <w:lang w:val="en-GB"/>
          </w:rPr>
          <w:t>-</w:t>
        </w:r>
      </w:hyperlink>
      <w:hyperlink r:id="rId50">
        <w:r w:rsidRPr="0087128C">
          <w:rPr>
            <w:color w:val="4472C4"/>
            <w:u w:val="single" w:color="4472C4"/>
            <w:lang w:val="en-GB"/>
          </w:rPr>
          <w:t>analysis and</w:t>
        </w:r>
      </w:hyperlink>
      <w:hyperlink r:id="rId51">
        <w:r w:rsidRPr="0087128C">
          <w:rPr>
            <w:color w:val="4472C4"/>
            <w:lang w:val="en-GB"/>
          </w:rPr>
          <w:t xml:space="preserve"> </w:t>
        </w:r>
      </w:hyperlink>
      <w:hyperlink r:id="rId52">
        <w:r w:rsidRPr="0087128C">
          <w:rPr>
            <w:color w:val="4472C4"/>
            <w:u w:val="single" w:color="4472C4"/>
            <w:lang w:val="en-GB"/>
          </w:rPr>
          <w:t>comparison with placebo and delta</w:t>
        </w:r>
      </w:hyperlink>
      <w:hyperlink r:id="rId53">
        <w:r w:rsidRPr="0087128C">
          <w:rPr>
            <w:color w:val="4472C4"/>
            <w:u w:val="single" w:color="4472C4"/>
            <w:lang w:val="en-GB"/>
          </w:rPr>
          <w:t>-</w:t>
        </w:r>
      </w:hyperlink>
      <w:hyperlink r:id="rId54">
        <w:r w:rsidRPr="0087128C">
          <w:rPr>
            <w:color w:val="4472C4"/>
            <w:u w:val="single" w:color="4472C4"/>
            <w:lang w:val="en-GB"/>
          </w:rPr>
          <w:t>9</w:t>
        </w:r>
      </w:hyperlink>
      <w:hyperlink r:id="rId55">
        <w:r w:rsidRPr="0087128C">
          <w:rPr>
            <w:color w:val="4472C4"/>
            <w:u w:val="single" w:color="4472C4"/>
            <w:lang w:val="en-GB"/>
          </w:rPr>
          <w:t>-</w:t>
        </w:r>
      </w:hyperlink>
      <w:hyperlink r:id="rId56">
        <w:r w:rsidRPr="0087128C">
          <w:rPr>
            <w:color w:val="4472C4"/>
            <w:u w:val="single" w:color="4472C4"/>
            <w:lang w:val="en-GB"/>
          </w:rPr>
          <w:t>tetrahydrocannabinol (THC)</w:t>
        </w:r>
      </w:hyperlink>
      <w:hyperlink r:id="rId57">
        <w:r w:rsidRPr="0087128C">
          <w:rPr>
            <w:color w:val="4472C4"/>
            <w:lang w:val="en-GB"/>
          </w:rPr>
          <w:t xml:space="preserve"> </w:t>
        </w:r>
      </w:hyperlink>
    </w:p>
    <w:p w14:paraId="035EB96B" w14:textId="77777777" w:rsidR="007F4262" w:rsidRDefault="007F4262" w:rsidP="007F4262">
      <w:pPr>
        <w:spacing w:after="207" w:line="263" w:lineRule="auto"/>
        <w:ind w:left="-5" w:hanging="10"/>
      </w:pPr>
      <w:hyperlink r:id="rId58">
        <w:r>
          <w:rPr>
            <w:color w:val="4472C4"/>
            <w:u w:val="single" w:color="4472C4"/>
          </w:rPr>
          <w:t>Jan</w:t>
        </w:r>
      </w:hyperlink>
      <w:hyperlink r:id="rId59">
        <w:r>
          <w:rPr>
            <w:color w:val="4472C4"/>
            <w:u w:val="single" w:color="4472C4"/>
          </w:rPr>
          <w:t xml:space="preserve"> </w:t>
        </w:r>
      </w:hyperlink>
      <w:hyperlink r:id="rId60">
        <w:r>
          <w:rPr>
            <w:color w:val="4472C4"/>
            <w:u w:val="single" w:color="4472C4"/>
          </w:rPr>
          <w:t>Ramaekers</w:t>
        </w:r>
      </w:hyperlink>
      <w:hyperlink r:id="rId61">
        <w:r>
          <w:rPr>
            <w:color w:val="313131"/>
          </w:rPr>
          <w:t xml:space="preserve"> </w:t>
        </w:r>
      </w:hyperlink>
      <w:r>
        <w:rPr>
          <w:color w:val="313131"/>
        </w:rPr>
        <w:t>foreslår at vi starter med å se på denne fakta-oppsummeringen fra</w:t>
      </w:r>
      <w:r>
        <w:t xml:space="preserve"> </w:t>
      </w:r>
      <w:r>
        <w:rPr>
          <w:color w:val="313131"/>
        </w:rPr>
        <w:t xml:space="preserve">The International Council </w:t>
      </w:r>
      <w:proofErr w:type="spellStart"/>
      <w:r>
        <w:rPr>
          <w:color w:val="313131"/>
        </w:rPr>
        <w:t>on</w:t>
      </w:r>
      <w:proofErr w:type="spellEnd"/>
      <w:r>
        <w:rPr>
          <w:color w:val="313131"/>
        </w:rPr>
        <w:t xml:space="preserve"> </w:t>
      </w:r>
      <w:proofErr w:type="spellStart"/>
      <w:r>
        <w:rPr>
          <w:color w:val="313131"/>
        </w:rPr>
        <w:t>Alcohol</w:t>
      </w:r>
      <w:proofErr w:type="spellEnd"/>
      <w:r>
        <w:rPr>
          <w:color w:val="313131"/>
        </w:rPr>
        <w:t xml:space="preserve">, </w:t>
      </w:r>
      <w:proofErr w:type="spellStart"/>
      <w:r>
        <w:rPr>
          <w:color w:val="313131"/>
        </w:rPr>
        <w:t>Drugs</w:t>
      </w:r>
      <w:proofErr w:type="spellEnd"/>
      <w:r>
        <w:rPr>
          <w:color w:val="313131"/>
        </w:rPr>
        <w:t xml:space="preserve"> and </w:t>
      </w:r>
      <w:proofErr w:type="spellStart"/>
      <w:r>
        <w:rPr>
          <w:color w:val="313131"/>
        </w:rPr>
        <w:t>Traffic</w:t>
      </w:r>
      <w:proofErr w:type="spellEnd"/>
      <w:r>
        <w:rPr>
          <w:color w:val="313131"/>
        </w:rPr>
        <w:t xml:space="preserve"> </w:t>
      </w:r>
      <w:proofErr w:type="spellStart"/>
      <w:r>
        <w:rPr>
          <w:color w:val="313131"/>
        </w:rPr>
        <w:t>Safety</w:t>
      </w:r>
      <w:proofErr w:type="spellEnd"/>
      <w:r>
        <w:rPr>
          <w:color w:val="313131"/>
        </w:rPr>
        <w:t xml:space="preserve">: </w:t>
      </w:r>
    </w:p>
    <w:p w14:paraId="63FBE309" w14:textId="77777777" w:rsidR="007F4262" w:rsidRDefault="007F4262" w:rsidP="007F4262">
      <w:pPr>
        <w:numPr>
          <w:ilvl w:val="0"/>
          <w:numId w:val="41"/>
        </w:numPr>
        <w:spacing w:after="179" w:line="263" w:lineRule="auto"/>
      </w:pPr>
      <w:hyperlink r:id="rId62">
        <w:r>
          <w:rPr>
            <w:color w:val="4472C4"/>
            <w:u w:val="single" w:color="4472C4"/>
          </w:rPr>
          <w:t xml:space="preserve">ICADTS </w:t>
        </w:r>
      </w:hyperlink>
      <w:hyperlink r:id="rId63">
        <w:r>
          <w:rPr>
            <w:color w:val="4472C4"/>
            <w:u w:val="single" w:color="4472C4"/>
          </w:rPr>
          <w:t xml:space="preserve">- </w:t>
        </w:r>
      </w:hyperlink>
      <w:hyperlink r:id="rId64">
        <w:proofErr w:type="spellStart"/>
        <w:r>
          <w:rPr>
            <w:color w:val="4472C4"/>
            <w:u w:val="single" w:color="4472C4"/>
          </w:rPr>
          <w:t>Fact</w:t>
        </w:r>
        <w:proofErr w:type="spellEnd"/>
        <w:r>
          <w:rPr>
            <w:color w:val="4472C4"/>
            <w:u w:val="single" w:color="4472C4"/>
          </w:rPr>
          <w:t xml:space="preserve"> </w:t>
        </w:r>
        <w:proofErr w:type="spellStart"/>
        <w:r>
          <w:rPr>
            <w:color w:val="4472C4"/>
            <w:u w:val="single" w:color="4472C4"/>
          </w:rPr>
          <w:t>Sheets</w:t>
        </w:r>
        <w:proofErr w:type="spellEnd"/>
      </w:hyperlink>
      <w:hyperlink r:id="rId65">
        <w:r>
          <w:rPr>
            <w:color w:val="4472C4"/>
          </w:rPr>
          <w:t xml:space="preserve"> </w:t>
        </w:r>
      </w:hyperlink>
    </w:p>
    <w:p w14:paraId="5141ADB4" w14:textId="77777777" w:rsidR="007F4262" w:rsidRDefault="007F4262" w:rsidP="007F4262">
      <w:pPr>
        <w:spacing w:after="203" w:line="263" w:lineRule="auto"/>
        <w:ind w:left="-5" w:hanging="10"/>
      </w:pPr>
      <w:r>
        <w:rPr>
          <w:color w:val="313131"/>
        </w:rPr>
        <w:t xml:space="preserve">Link til dagens regelverk i Norge finner man </w:t>
      </w:r>
      <w:hyperlink r:id="rId66" w:anchor="legemidler-som-kan-pavirke-kjoreevnen">
        <w:r>
          <w:rPr>
            <w:color w:val="4472C4"/>
            <w:u w:val="single" w:color="4472C4"/>
          </w:rPr>
          <w:t>her.</w:t>
        </w:r>
      </w:hyperlink>
      <w:hyperlink r:id="rId67" w:anchor="legemidler-som-kan-pavirke-kjoreevnen">
        <w:r>
          <w:rPr>
            <w:color w:val="4472C4"/>
          </w:rPr>
          <w:t xml:space="preserve"> </w:t>
        </w:r>
      </w:hyperlink>
      <w:r>
        <w:t xml:space="preserve">I håndhevingen av regelverket er norske leger, til forskjell fra leger i naboland, pålagt en meldeplikt. Det vil si at en norsk lege er pålagt å bryte taushetsplikten og rapporterer at pasienten bruker medisinsk cannabis til myndigheten, selv om bruken ikke påvirker kjøreevne. Dersom dette ikke blir overholdt risikerer legen å miste sin legelisens.  </w:t>
      </w:r>
    </w:p>
    <w:p w14:paraId="2B55EB27" w14:textId="77777777" w:rsidR="007F4262" w:rsidRDefault="007F4262" w:rsidP="007F4262">
      <w:pPr>
        <w:spacing w:after="0"/>
      </w:pPr>
    </w:p>
    <w:p w14:paraId="1C52757C" w14:textId="369C7589" w:rsidR="007F4262" w:rsidRPr="007F4262" w:rsidRDefault="007F4262" w:rsidP="007F4262">
      <w:pPr>
        <w:spacing w:after="0"/>
        <w:rPr>
          <w:b/>
          <w:bCs/>
        </w:rPr>
      </w:pPr>
      <w:r w:rsidRPr="007F4262">
        <w:rPr>
          <w:b/>
          <w:bCs/>
        </w:rPr>
        <w:t>Oversikten er utarbeidet av Stopp lidelsen</w:t>
      </w:r>
    </w:p>
    <w:p w14:paraId="6A67C506" w14:textId="4B20E97D" w:rsidR="007F4262" w:rsidRPr="007F4262" w:rsidRDefault="007F4262" w:rsidP="007F4262">
      <w:pPr>
        <w:spacing w:after="0"/>
        <w:rPr>
          <w:b/>
          <w:bCs/>
        </w:rPr>
      </w:pPr>
      <w:r w:rsidRPr="007F4262">
        <w:rPr>
          <w:b/>
          <w:bCs/>
        </w:rPr>
        <w:t>Vinteren 202</w:t>
      </w:r>
      <w:r w:rsidR="00231EF0">
        <w:rPr>
          <w:b/>
          <w:bCs/>
        </w:rPr>
        <w:t>5</w:t>
      </w:r>
    </w:p>
    <w:p w14:paraId="7E4FCCE4" w14:textId="77777777" w:rsidR="007F4262" w:rsidRDefault="007F4262" w:rsidP="007F4262">
      <w:pPr>
        <w:spacing w:after="0"/>
      </w:pPr>
    </w:p>
    <w:p w14:paraId="44BEFC46" w14:textId="012D464D" w:rsidR="007F4262" w:rsidRDefault="007F4262" w:rsidP="007F4262">
      <w:pPr>
        <w:spacing w:after="0"/>
      </w:pPr>
      <w:r>
        <w:rPr>
          <w:noProof/>
        </w:rPr>
        <w:drawing>
          <wp:inline distT="0" distB="0" distL="0" distR="0" wp14:anchorId="3920CC18" wp14:editId="5355993C">
            <wp:extent cx="1847570" cy="1270000"/>
            <wp:effectExtent l="0" t="0" r="635" b="6350"/>
            <wp:docPr id="86747087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55943" cy="1275755"/>
                    </a:xfrm>
                    <a:prstGeom prst="rect">
                      <a:avLst/>
                    </a:prstGeom>
                    <a:noFill/>
                    <a:ln>
                      <a:noFill/>
                    </a:ln>
                  </pic:spPr>
                </pic:pic>
              </a:graphicData>
            </a:graphic>
          </wp:inline>
        </w:drawing>
      </w:r>
    </w:p>
    <w:p w14:paraId="61BF424E" w14:textId="015F94F7" w:rsidR="007F4262" w:rsidRDefault="007F4262">
      <w:r>
        <w:br w:type="page"/>
      </w:r>
    </w:p>
    <w:p w14:paraId="4AE2670D" w14:textId="61B01E42" w:rsidR="007F4262" w:rsidRDefault="00B46EB7" w:rsidP="00B46EB7">
      <w:pPr>
        <w:pStyle w:val="Overskrift2"/>
        <w:numPr>
          <w:ilvl w:val="0"/>
          <w:numId w:val="31"/>
        </w:numPr>
      </w:pPr>
      <w:r>
        <w:lastRenderedPageBreak/>
        <w:t xml:space="preserve">Glenn Dahl </w:t>
      </w:r>
      <w:r w:rsidR="00793BED">
        <w:t xml:space="preserve">saken </w:t>
      </w:r>
      <w:r>
        <w:t xml:space="preserve">– </w:t>
      </w:r>
      <w:r w:rsidR="00793BED">
        <w:t xml:space="preserve">tre </w:t>
      </w:r>
      <w:r>
        <w:t>avslag på dispensasjon for førerkort</w:t>
      </w:r>
    </w:p>
    <w:p w14:paraId="0A3ADCE2" w14:textId="12D792B3" w:rsidR="00793BED" w:rsidRDefault="00793BED">
      <w:r>
        <w:rPr>
          <w:noProof/>
        </w:rPr>
        <w:drawing>
          <wp:anchor distT="0" distB="0" distL="114300" distR="114300" simplePos="0" relativeHeight="251659264" behindDoc="0" locked="0" layoutInCell="1" allowOverlap="1" wp14:anchorId="0F36D20F" wp14:editId="0D06A3B1">
            <wp:simplePos x="0" y="0"/>
            <wp:positionH relativeFrom="margin">
              <wp:posOffset>52705</wp:posOffset>
            </wp:positionH>
            <wp:positionV relativeFrom="paragraph">
              <wp:posOffset>284134</wp:posOffset>
            </wp:positionV>
            <wp:extent cx="5822950" cy="8259791"/>
            <wp:effectExtent l="0" t="0" r="6350" b="8255"/>
            <wp:wrapSquare wrapText="bothSides"/>
            <wp:docPr id="1562844236"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44236" name="Bilde 1562844236"/>
                    <pic:cNvPicPr/>
                  </pic:nvPicPr>
                  <pic:blipFill>
                    <a:blip r:embed="rId69">
                      <a:extLst>
                        <a:ext uri="{28A0092B-C50C-407E-A947-70E740481C1C}">
                          <a14:useLocalDpi xmlns:a14="http://schemas.microsoft.com/office/drawing/2010/main" val="0"/>
                        </a:ext>
                      </a:extLst>
                    </a:blip>
                    <a:stretch>
                      <a:fillRect/>
                    </a:stretch>
                  </pic:blipFill>
                  <pic:spPr>
                    <a:xfrm>
                      <a:off x="0" y="0"/>
                      <a:ext cx="5823603" cy="8260717"/>
                    </a:xfrm>
                    <a:prstGeom prst="rect">
                      <a:avLst/>
                    </a:prstGeom>
                  </pic:spPr>
                </pic:pic>
              </a:graphicData>
            </a:graphic>
            <wp14:sizeRelH relativeFrom="margin">
              <wp14:pctWidth>0</wp14:pctWidth>
            </wp14:sizeRelH>
            <wp14:sizeRelV relativeFrom="margin">
              <wp14:pctHeight>0</wp14:pctHeight>
            </wp14:sizeRelV>
          </wp:anchor>
        </w:drawing>
      </w:r>
    </w:p>
    <w:p w14:paraId="0F387484" w14:textId="77777777" w:rsidR="00793BED" w:rsidRDefault="00793BED">
      <w:r>
        <w:rPr>
          <w:noProof/>
        </w:rPr>
        <w:lastRenderedPageBreak/>
        <w:drawing>
          <wp:anchor distT="0" distB="0" distL="114300" distR="114300" simplePos="0" relativeHeight="251660288" behindDoc="0" locked="0" layoutInCell="1" allowOverlap="1" wp14:anchorId="4395FFA1" wp14:editId="6C7C8F17">
            <wp:simplePos x="0" y="0"/>
            <wp:positionH relativeFrom="margin">
              <wp:posOffset>-294115</wp:posOffset>
            </wp:positionH>
            <wp:positionV relativeFrom="paragraph">
              <wp:posOffset>-55</wp:posOffset>
            </wp:positionV>
            <wp:extent cx="5991307" cy="8492968"/>
            <wp:effectExtent l="0" t="0" r="0" b="3810"/>
            <wp:wrapSquare wrapText="bothSides"/>
            <wp:docPr id="310982007"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982007" name="Bilde 310982007"/>
                    <pic:cNvPicPr/>
                  </pic:nvPicPr>
                  <pic:blipFill>
                    <a:blip r:embed="rId70">
                      <a:extLst>
                        <a:ext uri="{28A0092B-C50C-407E-A947-70E740481C1C}">
                          <a14:useLocalDpi xmlns:a14="http://schemas.microsoft.com/office/drawing/2010/main" val="0"/>
                        </a:ext>
                      </a:extLst>
                    </a:blip>
                    <a:stretch>
                      <a:fillRect/>
                    </a:stretch>
                  </pic:blipFill>
                  <pic:spPr>
                    <a:xfrm>
                      <a:off x="0" y="0"/>
                      <a:ext cx="5991307" cy="8492968"/>
                    </a:xfrm>
                    <a:prstGeom prst="rect">
                      <a:avLst/>
                    </a:prstGeom>
                  </pic:spPr>
                </pic:pic>
              </a:graphicData>
            </a:graphic>
          </wp:anchor>
        </w:drawing>
      </w:r>
    </w:p>
    <w:p w14:paraId="03DA9817" w14:textId="77777777" w:rsidR="00793BED" w:rsidRDefault="00793BED">
      <w:r>
        <w:rPr>
          <w:noProof/>
        </w:rPr>
        <w:lastRenderedPageBreak/>
        <w:drawing>
          <wp:inline distT="0" distB="0" distL="0" distR="0" wp14:anchorId="018A49C3" wp14:editId="313C809A">
            <wp:extent cx="5760720" cy="8190230"/>
            <wp:effectExtent l="0" t="0" r="0" b="1270"/>
            <wp:docPr id="4514185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1855" name="Bilde 45141855"/>
                    <pic:cNvPicPr/>
                  </pic:nvPicPr>
                  <pic:blipFill>
                    <a:blip r:embed="rId71">
                      <a:extLst>
                        <a:ext uri="{28A0092B-C50C-407E-A947-70E740481C1C}">
                          <a14:useLocalDpi xmlns:a14="http://schemas.microsoft.com/office/drawing/2010/main" val="0"/>
                        </a:ext>
                      </a:extLst>
                    </a:blip>
                    <a:stretch>
                      <a:fillRect/>
                    </a:stretch>
                  </pic:blipFill>
                  <pic:spPr>
                    <a:xfrm>
                      <a:off x="0" y="0"/>
                      <a:ext cx="5760720" cy="8190230"/>
                    </a:xfrm>
                    <a:prstGeom prst="rect">
                      <a:avLst/>
                    </a:prstGeom>
                  </pic:spPr>
                </pic:pic>
              </a:graphicData>
            </a:graphic>
          </wp:inline>
        </w:drawing>
      </w:r>
    </w:p>
    <w:p w14:paraId="74095D4E" w14:textId="77777777" w:rsidR="00793BED" w:rsidRDefault="00793BED"/>
    <w:p w14:paraId="264D66F5" w14:textId="77777777" w:rsidR="00793BED" w:rsidRDefault="00793BED"/>
    <w:p w14:paraId="027394F5" w14:textId="77777777" w:rsidR="00793BED" w:rsidRDefault="00793BED">
      <w:r>
        <w:rPr>
          <w:noProof/>
        </w:rPr>
        <w:lastRenderedPageBreak/>
        <w:drawing>
          <wp:inline distT="0" distB="0" distL="0" distR="0" wp14:anchorId="791E67B7" wp14:editId="1E7DBFAC">
            <wp:extent cx="5760720" cy="8182610"/>
            <wp:effectExtent l="0" t="0" r="0" b="8890"/>
            <wp:docPr id="1632526712"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26712" name="Bilde 1632526712"/>
                    <pic:cNvPicPr/>
                  </pic:nvPicPr>
                  <pic:blipFill>
                    <a:blip r:embed="rId72">
                      <a:extLst>
                        <a:ext uri="{28A0092B-C50C-407E-A947-70E740481C1C}">
                          <a14:useLocalDpi xmlns:a14="http://schemas.microsoft.com/office/drawing/2010/main" val="0"/>
                        </a:ext>
                      </a:extLst>
                    </a:blip>
                    <a:stretch>
                      <a:fillRect/>
                    </a:stretch>
                  </pic:blipFill>
                  <pic:spPr>
                    <a:xfrm>
                      <a:off x="0" y="0"/>
                      <a:ext cx="5760720" cy="8182610"/>
                    </a:xfrm>
                    <a:prstGeom prst="rect">
                      <a:avLst/>
                    </a:prstGeom>
                  </pic:spPr>
                </pic:pic>
              </a:graphicData>
            </a:graphic>
          </wp:inline>
        </w:drawing>
      </w:r>
    </w:p>
    <w:p w14:paraId="27262737" w14:textId="77777777" w:rsidR="00793BED" w:rsidRDefault="00793BED"/>
    <w:p w14:paraId="7DBB22E6" w14:textId="77777777" w:rsidR="00793BED" w:rsidRDefault="00793BED"/>
    <w:p w14:paraId="1679EDFA" w14:textId="6F68A965" w:rsidR="00B46EB7" w:rsidRDefault="00793BED" w:rsidP="00B46EB7">
      <w:r>
        <w:rPr>
          <w:noProof/>
        </w:rPr>
        <w:lastRenderedPageBreak/>
        <w:drawing>
          <wp:inline distT="0" distB="0" distL="0" distR="0" wp14:anchorId="1D377C6F" wp14:editId="49F50C58">
            <wp:extent cx="5760720" cy="8166100"/>
            <wp:effectExtent l="0" t="0" r="0" b="6350"/>
            <wp:docPr id="1438025326"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025326" name="Bilde 1438025326"/>
                    <pic:cNvPicPr/>
                  </pic:nvPicPr>
                  <pic:blipFill>
                    <a:blip r:embed="rId73">
                      <a:extLst>
                        <a:ext uri="{28A0092B-C50C-407E-A947-70E740481C1C}">
                          <a14:useLocalDpi xmlns:a14="http://schemas.microsoft.com/office/drawing/2010/main" val="0"/>
                        </a:ext>
                      </a:extLst>
                    </a:blip>
                    <a:stretch>
                      <a:fillRect/>
                    </a:stretch>
                  </pic:blipFill>
                  <pic:spPr>
                    <a:xfrm>
                      <a:off x="0" y="0"/>
                      <a:ext cx="5760720" cy="8166100"/>
                    </a:xfrm>
                    <a:prstGeom prst="rect">
                      <a:avLst/>
                    </a:prstGeom>
                  </pic:spPr>
                </pic:pic>
              </a:graphicData>
            </a:graphic>
          </wp:inline>
        </w:drawing>
      </w:r>
    </w:p>
    <w:p w14:paraId="52C52599" w14:textId="70404F32" w:rsidR="00793BED" w:rsidRDefault="00793BED">
      <w:r>
        <w:br w:type="page"/>
      </w:r>
    </w:p>
    <w:p w14:paraId="6E2B3197" w14:textId="2F2BB32B" w:rsidR="00793BED" w:rsidRDefault="00793BED" w:rsidP="00B46EB7">
      <w:r>
        <w:rPr>
          <w:noProof/>
        </w:rPr>
        <w:lastRenderedPageBreak/>
        <w:drawing>
          <wp:inline distT="0" distB="0" distL="0" distR="0" wp14:anchorId="3A8546B2" wp14:editId="1CA8D813">
            <wp:extent cx="5760720" cy="8216265"/>
            <wp:effectExtent l="0" t="0" r="0" b="0"/>
            <wp:docPr id="118816043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60434" name="Bilde 1188160434"/>
                    <pic:cNvPicPr/>
                  </pic:nvPicPr>
                  <pic:blipFill>
                    <a:blip r:embed="rId74">
                      <a:extLst>
                        <a:ext uri="{28A0092B-C50C-407E-A947-70E740481C1C}">
                          <a14:useLocalDpi xmlns:a14="http://schemas.microsoft.com/office/drawing/2010/main" val="0"/>
                        </a:ext>
                      </a:extLst>
                    </a:blip>
                    <a:stretch>
                      <a:fillRect/>
                    </a:stretch>
                  </pic:blipFill>
                  <pic:spPr>
                    <a:xfrm>
                      <a:off x="0" y="0"/>
                      <a:ext cx="5760720" cy="8216265"/>
                    </a:xfrm>
                    <a:prstGeom prst="rect">
                      <a:avLst/>
                    </a:prstGeom>
                  </pic:spPr>
                </pic:pic>
              </a:graphicData>
            </a:graphic>
          </wp:inline>
        </w:drawing>
      </w:r>
    </w:p>
    <w:p w14:paraId="0ED4EBF0" w14:textId="196C1D86" w:rsidR="00793BED" w:rsidRDefault="00793BED">
      <w:r>
        <w:br w:type="page"/>
      </w:r>
    </w:p>
    <w:p w14:paraId="63B54E28" w14:textId="15F341A8" w:rsidR="00793BED" w:rsidRDefault="00793BED" w:rsidP="00B46EB7">
      <w:r>
        <w:rPr>
          <w:noProof/>
        </w:rPr>
        <w:lastRenderedPageBreak/>
        <w:drawing>
          <wp:inline distT="0" distB="0" distL="0" distR="0" wp14:anchorId="302A8946" wp14:editId="3D6DE881">
            <wp:extent cx="5760720" cy="8201025"/>
            <wp:effectExtent l="0" t="0" r="0" b="9525"/>
            <wp:docPr id="10059521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52114" name="Bilde 1005952114"/>
                    <pic:cNvPicPr/>
                  </pic:nvPicPr>
                  <pic:blipFill>
                    <a:blip r:embed="rId75">
                      <a:extLst>
                        <a:ext uri="{28A0092B-C50C-407E-A947-70E740481C1C}">
                          <a14:useLocalDpi xmlns:a14="http://schemas.microsoft.com/office/drawing/2010/main" val="0"/>
                        </a:ext>
                      </a:extLst>
                    </a:blip>
                    <a:stretch>
                      <a:fillRect/>
                    </a:stretch>
                  </pic:blipFill>
                  <pic:spPr>
                    <a:xfrm>
                      <a:off x="0" y="0"/>
                      <a:ext cx="5760720" cy="8201025"/>
                    </a:xfrm>
                    <a:prstGeom prst="rect">
                      <a:avLst/>
                    </a:prstGeom>
                  </pic:spPr>
                </pic:pic>
              </a:graphicData>
            </a:graphic>
          </wp:inline>
        </w:drawing>
      </w:r>
    </w:p>
    <w:p w14:paraId="34CF6299" w14:textId="130652BD" w:rsidR="00793BED" w:rsidRDefault="00793BED">
      <w:r>
        <w:br w:type="page"/>
      </w:r>
    </w:p>
    <w:p w14:paraId="74A0D740" w14:textId="51BB0F63" w:rsidR="00F33C14" w:rsidRDefault="00F33C14" w:rsidP="00B46EB7">
      <w:r>
        <w:rPr>
          <w:noProof/>
        </w:rPr>
        <w:lastRenderedPageBreak/>
        <w:drawing>
          <wp:inline distT="0" distB="0" distL="0" distR="0" wp14:anchorId="0BEDB8E8" wp14:editId="6961600D">
            <wp:extent cx="5827362" cy="8223250"/>
            <wp:effectExtent l="0" t="0" r="2540" b="6350"/>
            <wp:docPr id="1462675197"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75197" name="Bilde 1462675197"/>
                    <pic:cNvPicPr/>
                  </pic:nvPicPr>
                  <pic:blipFill>
                    <a:blip r:embed="rId76">
                      <a:extLst>
                        <a:ext uri="{28A0092B-C50C-407E-A947-70E740481C1C}">
                          <a14:useLocalDpi xmlns:a14="http://schemas.microsoft.com/office/drawing/2010/main" val="0"/>
                        </a:ext>
                      </a:extLst>
                    </a:blip>
                    <a:stretch>
                      <a:fillRect/>
                    </a:stretch>
                  </pic:blipFill>
                  <pic:spPr>
                    <a:xfrm>
                      <a:off x="0" y="0"/>
                      <a:ext cx="5840764" cy="8242163"/>
                    </a:xfrm>
                    <a:prstGeom prst="rect">
                      <a:avLst/>
                    </a:prstGeom>
                  </pic:spPr>
                </pic:pic>
              </a:graphicData>
            </a:graphic>
          </wp:inline>
        </w:drawing>
      </w:r>
    </w:p>
    <w:p w14:paraId="104A1A7D" w14:textId="77777777" w:rsidR="00F33C14" w:rsidRDefault="00F33C14">
      <w:r>
        <w:br w:type="page"/>
      </w:r>
    </w:p>
    <w:p w14:paraId="66AB391E" w14:textId="08E60CC2" w:rsidR="00793BED" w:rsidRDefault="00F33C14" w:rsidP="00B46EB7">
      <w:r>
        <w:rPr>
          <w:noProof/>
        </w:rPr>
        <w:lastRenderedPageBreak/>
        <w:drawing>
          <wp:inline distT="0" distB="0" distL="0" distR="0" wp14:anchorId="7C84131D" wp14:editId="288048F7">
            <wp:extent cx="5695950" cy="7977761"/>
            <wp:effectExtent l="0" t="0" r="0" b="4445"/>
            <wp:docPr id="228669924"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69924" name="Bilde 228669924"/>
                    <pic:cNvPicPr/>
                  </pic:nvPicPr>
                  <pic:blipFill>
                    <a:blip r:embed="rId77">
                      <a:extLst>
                        <a:ext uri="{28A0092B-C50C-407E-A947-70E740481C1C}">
                          <a14:useLocalDpi xmlns:a14="http://schemas.microsoft.com/office/drawing/2010/main" val="0"/>
                        </a:ext>
                      </a:extLst>
                    </a:blip>
                    <a:stretch>
                      <a:fillRect/>
                    </a:stretch>
                  </pic:blipFill>
                  <pic:spPr>
                    <a:xfrm>
                      <a:off x="0" y="0"/>
                      <a:ext cx="5701331" cy="7985298"/>
                    </a:xfrm>
                    <a:prstGeom prst="rect">
                      <a:avLst/>
                    </a:prstGeom>
                  </pic:spPr>
                </pic:pic>
              </a:graphicData>
            </a:graphic>
          </wp:inline>
        </w:drawing>
      </w:r>
    </w:p>
    <w:p w14:paraId="1B0019F5" w14:textId="6DF0914F" w:rsidR="00F33C14" w:rsidRDefault="00F33C14">
      <w:r>
        <w:br w:type="page"/>
      </w:r>
    </w:p>
    <w:p w14:paraId="41038493" w14:textId="46CB6143" w:rsidR="00F33C14" w:rsidRDefault="00F33C14" w:rsidP="00B46EB7">
      <w:r>
        <w:rPr>
          <w:noProof/>
        </w:rPr>
        <w:lastRenderedPageBreak/>
        <w:drawing>
          <wp:inline distT="0" distB="0" distL="0" distR="0" wp14:anchorId="035F18F1" wp14:editId="28AF88AA">
            <wp:extent cx="5975350" cy="8216106"/>
            <wp:effectExtent l="0" t="0" r="6350" b="0"/>
            <wp:docPr id="2085266402"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66402" name="Bilde 2085266402"/>
                    <pic:cNvPicPr/>
                  </pic:nvPicPr>
                  <pic:blipFill>
                    <a:blip r:embed="rId78">
                      <a:extLst>
                        <a:ext uri="{28A0092B-C50C-407E-A947-70E740481C1C}">
                          <a14:useLocalDpi xmlns:a14="http://schemas.microsoft.com/office/drawing/2010/main" val="0"/>
                        </a:ext>
                      </a:extLst>
                    </a:blip>
                    <a:stretch>
                      <a:fillRect/>
                    </a:stretch>
                  </pic:blipFill>
                  <pic:spPr>
                    <a:xfrm>
                      <a:off x="0" y="0"/>
                      <a:ext cx="5978813" cy="8220868"/>
                    </a:xfrm>
                    <a:prstGeom prst="rect">
                      <a:avLst/>
                    </a:prstGeom>
                  </pic:spPr>
                </pic:pic>
              </a:graphicData>
            </a:graphic>
          </wp:inline>
        </w:drawing>
      </w:r>
    </w:p>
    <w:p w14:paraId="283A1E2A" w14:textId="58A3EC86" w:rsidR="00F33C14" w:rsidRDefault="00F33C14">
      <w:r>
        <w:br w:type="page"/>
      </w:r>
    </w:p>
    <w:p w14:paraId="23B5C485" w14:textId="4A08285C" w:rsidR="00F33C14" w:rsidRDefault="00F33C14" w:rsidP="00B46EB7">
      <w:r>
        <w:rPr>
          <w:noProof/>
        </w:rPr>
        <w:lastRenderedPageBreak/>
        <w:drawing>
          <wp:inline distT="0" distB="0" distL="0" distR="0" wp14:anchorId="36012E8F" wp14:editId="2DD94466">
            <wp:extent cx="5956300" cy="8308182"/>
            <wp:effectExtent l="0" t="0" r="6350" b="0"/>
            <wp:docPr id="1822060161"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60161" name="Bilde 1822060161"/>
                    <pic:cNvPicPr/>
                  </pic:nvPicPr>
                  <pic:blipFill>
                    <a:blip r:embed="rId79">
                      <a:extLst>
                        <a:ext uri="{28A0092B-C50C-407E-A947-70E740481C1C}">
                          <a14:useLocalDpi xmlns:a14="http://schemas.microsoft.com/office/drawing/2010/main" val="0"/>
                        </a:ext>
                      </a:extLst>
                    </a:blip>
                    <a:stretch>
                      <a:fillRect/>
                    </a:stretch>
                  </pic:blipFill>
                  <pic:spPr>
                    <a:xfrm>
                      <a:off x="0" y="0"/>
                      <a:ext cx="5961299" cy="8315155"/>
                    </a:xfrm>
                    <a:prstGeom prst="rect">
                      <a:avLst/>
                    </a:prstGeom>
                  </pic:spPr>
                </pic:pic>
              </a:graphicData>
            </a:graphic>
          </wp:inline>
        </w:drawing>
      </w:r>
    </w:p>
    <w:p w14:paraId="3F97D668" w14:textId="3F0918F1" w:rsidR="00F33C14" w:rsidRDefault="00F33C14">
      <w:r>
        <w:br w:type="page"/>
      </w:r>
    </w:p>
    <w:p w14:paraId="5B0EB921" w14:textId="7B36DC2C" w:rsidR="00F33C14" w:rsidRDefault="00F33C14" w:rsidP="00B46EB7">
      <w:r>
        <w:rPr>
          <w:noProof/>
        </w:rPr>
        <w:lastRenderedPageBreak/>
        <w:drawing>
          <wp:inline distT="0" distB="0" distL="0" distR="0" wp14:anchorId="02A982EB" wp14:editId="7D3D928A">
            <wp:extent cx="5899150" cy="8351206"/>
            <wp:effectExtent l="0" t="0" r="6350" b="0"/>
            <wp:docPr id="1288091140"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91140" name="Bilde 1288091140"/>
                    <pic:cNvPicPr/>
                  </pic:nvPicPr>
                  <pic:blipFill>
                    <a:blip r:embed="rId80">
                      <a:extLst>
                        <a:ext uri="{28A0092B-C50C-407E-A947-70E740481C1C}">
                          <a14:useLocalDpi xmlns:a14="http://schemas.microsoft.com/office/drawing/2010/main" val="0"/>
                        </a:ext>
                      </a:extLst>
                    </a:blip>
                    <a:stretch>
                      <a:fillRect/>
                    </a:stretch>
                  </pic:blipFill>
                  <pic:spPr>
                    <a:xfrm>
                      <a:off x="0" y="0"/>
                      <a:ext cx="5902045" cy="8355304"/>
                    </a:xfrm>
                    <a:prstGeom prst="rect">
                      <a:avLst/>
                    </a:prstGeom>
                  </pic:spPr>
                </pic:pic>
              </a:graphicData>
            </a:graphic>
          </wp:inline>
        </w:drawing>
      </w:r>
    </w:p>
    <w:p w14:paraId="2F1D6379" w14:textId="157DF86B" w:rsidR="00F33C14" w:rsidRDefault="00F33C14">
      <w:r>
        <w:br w:type="page"/>
      </w:r>
    </w:p>
    <w:p w14:paraId="1CAFE416" w14:textId="29A3FF55" w:rsidR="00F33C14" w:rsidRDefault="00002F6A" w:rsidP="00002F6A">
      <w:pPr>
        <w:pStyle w:val="Overskrift2"/>
        <w:numPr>
          <w:ilvl w:val="0"/>
          <w:numId w:val="31"/>
        </w:numPr>
      </w:pPr>
      <w:r>
        <w:lastRenderedPageBreak/>
        <w:t>Glenn Dahl saken - Søknad om dispensasjon</w:t>
      </w:r>
    </w:p>
    <w:p w14:paraId="7CD26B24" w14:textId="5BC84697" w:rsidR="00002F6A" w:rsidRDefault="00002F6A" w:rsidP="00002F6A">
      <w:r>
        <w:rPr>
          <w:noProof/>
        </w:rPr>
        <w:drawing>
          <wp:inline distT="0" distB="0" distL="0" distR="0" wp14:anchorId="2D48F968" wp14:editId="53D5814E">
            <wp:extent cx="5760720" cy="8202930"/>
            <wp:effectExtent l="0" t="0" r="0" b="7620"/>
            <wp:docPr id="107405082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50825" name="Bilde 1074050825"/>
                    <pic:cNvPicPr/>
                  </pic:nvPicPr>
                  <pic:blipFill>
                    <a:blip r:embed="rId81">
                      <a:extLst>
                        <a:ext uri="{28A0092B-C50C-407E-A947-70E740481C1C}">
                          <a14:useLocalDpi xmlns:a14="http://schemas.microsoft.com/office/drawing/2010/main" val="0"/>
                        </a:ext>
                      </a:extLst>
                    </a:blip>
                    <a:stretch>
                      <a:fillRect/>
                    </a:stretch>
                  </pic:blipFill>
                  <pic:spPr>
                    <a:xfrm>
                      <a:off x="0" y="0"/>
                      <a:ext cx="5760720" cy="8202930"/>
                    </a:xfrm>
                    <a:prstGeom prst="rect">
                      <a:avLst/>
                    </a:prstGeom>
                  </pic:spPr>
                </pic:pic>
              </a:graphicData>
            </a:graphic>
          </wp:inline>
        </w:drawing>
      </w:r>
    </w:p>
    <w:p w14:paraId="1A09794A" w14:textId="787EC19A" w:rsidR="00002F6A" w:rsidRDefault="00002F6A">
      <w:r>
        <w:br w:type="page"/>
      </w:r>
    </w:p>
    <w:p w14:paraId="31D63A37" w14:textId="6042497D" w:rsidR="00002F6A" w:rsidRDefault="00002F6A" w:rsidP="00002F6A">
      <w:r>
        <w:rPr>
          <w:noProof/>
        </w:rPr>
        <w:lastRenderedPageBreak/>
        <w:drawing>
          <wp:inline distT="0" distB="0" distL="0" distR="0" wp14:anchorId="7F25C9E0" wp14:editId="0FE0435D">
            <wp:extent cx="5760720" cy="8206740"/>
            <wp:effectExtent l="0" t="0" r="0" b="3810"/>
            <wp:docPr id="621991104"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1104" name="Bilde 621991104"/>
                    <pic:cNvPicPr/>
                  </pic:nvPicPr>
                  <pic:blipFill>
                    <a:blip r:embed="rId82">
                      <a:extLst>
                        <a:ext uri="{28A0092B-C50C-407E-A947-70E740481C1C}">
                          <a14:useLocalDpi xmlns:a14="http://schemas.microsoft.com/office/drawing/2010/main" val="0"/>
                        </a:ext>
                      </a:extLst>
                    </a:blip>
                    <a:stretch>
                      <a:fillRect/>
                    </a:stretch>
                  </pic:blipFill>
                  <pic:spPr>
                    <a:xfrm>
                      <a:off x="0" y="0"/>
                      <a:ext cx="5760720" cy="8206740"/>
                    </a:xfrm>
                    <a:prstGeom prst="rect">
                      <a:avLst/>
                    </a:prstGeom>
                  </pic:spPr>
                </pic:pic>
              </a:graphicData>
            </a:graphic>
          </wp:inline>
        </w:drawing>
      </w:r>
    </w:p>
    <w:p w14:paraId="6A0A2EED" w14:textId="77777777" w:rsidR="00002F6A" w:rsidRDefault="00002F6A">
      <w:r>
        <w:br w:type="page"/>
      </w:r>
    </w:p>
    <w:p w14:paraId="6C2B9D66" w14:textId="46CE92F2" w:rsidR="00002F6A" w:rsidRDefault="00002F6A" w:rsidP="00002F6A">
      <w:r>
        <w:rPr>
          <w:noProof/>
        </w:rPr>
        <w:lastRenderedPageBreak/>
        <w:drawing>
          <wp:inline distT="0" distB="0" distL="0" distR="0" wp14:anchorId="7DE836CF" wp14:editId="11C5A300">
            <wp:extent cx="5760720" cy="8136890"/>
            <wp:effectExtent l="0" t="0" r="0" b="0"/>
            <wp:docPr id="902941936"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41936" name="Bilde 902941936"/>
                    <pic:cNvPicPr/>
                  </pic:nvPicPr>
                  <pic:blipFill>
                    <a:blip r:embed="rId83">
                      <a:extLst>
                        <a:ext uri="{28A0092B-C50C-407E-A947-70E740481C1C}">
                          <a14:useLocalDpi xmlns:a14="http://schemas.microsoft.com/office/drawing/2010/main" val="0"/>
                        </a:ext>
                      </a:extLst>
                    </a:blip>
                    <a:stretch>
                      <a:fillRect/>
                    </a:stretch>
                  </pic:blipFill>
                  <pic:spPr>
                    <a:xfrm>
                      <a:off x="0" y="0"/>
                      <a:ext cx="5760720" cy="8136890"/>
                    </a:xfrm>
                    <a:prstGeom prst="rect">
                      <a:avLst/>
                    </a:prstGeom>
                  </pic:spPr>
                </pic:pic>
              </a:graphicData>
            </a:graphic>
          </wp:inline>
        </w:drawing>
      </w:r>
    </w:p>
    <w:p w14:paraId="4C3F5714" w14:textId="77777777" w:rsidR="00002F6A" w:rsidRDefault="00002F6A" w:rsidP="00002F6A"/>
    <w:p w14:paraId="71C28E64" w14:textId="4FDD9407" w:rsidR="00002F6A" w:rsidRDefault="00002F6A">
      <w:r>
        <w:br w:type="page"/>
      </w:r>
    </w:p>
    <w:p w14:paraId="0284BA92" w14:textId="771CACA2" w:rsidR="00002F6A" w:rsidRDefault="00002F6A" w:rsidP="00002F6A">
      <w:r>
        <w:rPr>
          <w:noProof/>
        </w:rPr>
        <w:lastRenderedPageBreak/>
        <w:drawing>
          <wp:inline distT="0" distB="0" distL="0" distR="0" wp14:anchorId="2217ABD4" wp14:editId="3A7CBE68">
            <wp:extent cx="5760720" cy="8147685"/>
            <wp:effectExtent l="0" t="0" r="0" b="5715"/>
            <wp:docPr id="2125590229"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90229" name="Bilde 2125590229"/>
                    <pic:cNvPicPr/>
                  </pic:nvPicPr>
                  <pic:blipFill>
                    <a:blip r:embed="rId84">
                      <a:extLst>
                        <a:ext uri="{28A0092B-C50C-407E-A947-70E740481C1C}">
                          <a14:useLocalDpi xmlns:a14="http://schemas.microsoft.com/office/drawing/2010/main" val="0"/>
                        </a:ext>
                      </a:extLst>
                    </a:blip>
                    <a:stretch>
                      <a:fillRect/>
                    </a:stretch>
                  </pic:blipFill>
                  <pic:spPr>
                    <a:xfrm>
                      <a:off x="0" y="0"/>
                      <a:ext cx="5760720" cy="8147685"/>
                    </a:xfrm>
                    <a:prstGeom prst="rect">
                      <a:avLst/>
                    </a:prstGeom>
                  </pic:spPr>
                </pic:pic>
              </a:graphicData>
            </a:graphic>
          </wp:inline>
        </w:drawing>
      </w:r>
    </w:p>
    <w:p w14:paraId="724430C7" w14:textId="7D795892" w:rsidR="00002F6A" w:rsidRDefault="00002F6A">
      <w:r>
        <w:br w:type="page"/>
      </w:r>
    </w:p>
    <w:p w14:paraId="3347E54E" w14:textId="5F141225" w:rsidR="00002F6A" w:rsidRDefault="00293091" w:rsidP="00002F6A">
      <w:pPr>
        <w:pStyle w:val="Overskrift2"/>
        <w:numPr>
          <w:ilvl w:val="0"/>
          <w:numId w:val="31"/>
        </w:numPr>
      </w:pPr>
      <w:r>
        <w:lastRenderedPageBreak/>
        <w:t>Brev til Helsedirektoratet fra overlege Pål A. Reine</w:t>
      </w:r>
    </w:p>
    <w:p w14:paraId="6FBCBBB1" w14:textId="77777777" w:rsidR="00DE3D58" w:rsidRDefault="00293091" w:rsidP="00DE3D58">
      <w:r>
        <w:rPr>
          <w:noProof/>
        </w:rPr>
        <w:drawing>
          <wp:inline distT="0" distB="0" distL="0" distR="0" wp14:anchorId="66EDFA36" wp14:editId="196C3E31">
            <wp:extent cx="5994400" cy="8431882"/>
            <wp:effectExtent l="0" t="0" r="6350" b="7620"/>
            <wp:docPr id="1116281528"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81528" name="Bilde 1116281528"/>
                    <pic:cNvPicPr/>
                  </pic:nvPicPr>
                  <pic:blipFill>
                    <a:blip r:embed="rId85">
                      <a:extLst>
                        <a:ext uri="{28A0092B-C50C-407E-A947-70E740481C1C}">
                          <a14:useLocalDpi xmlns:a14="http://schemas.microsoft.com/office/drawing/2010/main" val="0"/>
                        </a:ext>
                      </a:extLst>
                    </a:blip>
                    <a:stretch>
                      <a:fillRect/>
                    </a:stretch>
                  </pic:blipFill>
                  <pic:spPr>
                    <a:xfrm>
                      <a:off x="0" y="0"/>
                      <a:ext cx="5999738" cy="8439390"/>
                    </a:xfrm>
                    <a:prstGeom prst="rect">
                      <a:avLst/>
                    </a:prstGeom>
                  </pic:spPr>
                </pic:pic>
              </a:graphicData>
            </a:graphic>
          </wp:inline>
        </w:drawing>
      </w:r>
    </w:p>
    <w:p w14:paraId="08D8E069" w14:textId="378C9F76" w:rsidR="00A627DF" w:rsidRDefault="00A627DF" w:rsidP="00A627DF">
      <w:pPr>
        <w:pStyle w:val="Overskrift2"/>
        <w:numPr>
          <w:ilvl w:val="0"/>
          <w:numId w:val="31"/>
        </w:numPr>
      </w:pPr>
      <w:r>
        <w:lastRenderedPageBreak/>
        <w:t>Svar til Pål A. Reine fra Helsedirektoratet</w:t>
      </w:r>
    </w:p>
    <w:p w14:paraId="552AFCB1" w14:textId="4DD0A65B" w:rsidR="00A627DF" w:rsidRDefault="00A627DF" w:rsidP="00A627DF">
      <w:r>
        <w:rPr>
          <w:noProof/>
        </w:rPr>
        <w:drawing>
          <wp:inline distT="0" distB="0" distL="0" distR="0" wp14:anchorId="23867E7A" wp14:editId="248CFBC4">
            <wp:extent cx="5873750" cy="8306401"/>
            <wp:effectExtent l="0" t="0" r="0" b="0"/>
            <wp:docPr id="957775579"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75579" name="Bilde 957775579"/>
                    <pic:cNvPicPr/>
                  </pic:nvPicPr>
                  <pic:blipFill>
                    <a:blip r:embed="rId86">
                      <a:extLst>
                        <a:ext uri="{28A0092B-C50C-407E-A947-70E740481C1C}">
                          <a14:useLocalDpi xmlns:a14="http://schemas.microsoft.com/office/drawing/2010/main" val="0"/>
                        </a:ext>
                      </a:extLst>
                    </a:blip>
                    <a:stretch>
                      <a:fillRect/>
                    </a:stretch>
                  </pic:blipFill>
                  <pic:spPr>
                    <a:xfrm>
                      <a:off x="0" y="0"/>
                      <a:ext cx="5878620" cy="8313288"/>
                    </a:xfrm>
                    <a:prstGeom prst="rect">
                      <a:avLst/>
                    </a:prstGeom>
                  </pic:spPr>
                </pic:pic>
              </a:graphicData>
            </a:graphic>
          </wp:inline>
        </w:drawing>
      </w:r>
      <w:r>
        <w:br w:type="page"/>
      </w:r>
    </w:p>
    <w:p w14:paraId="74C057E3" w14:textId="0E2E54E9" w:rsidR="00A627DF" w:rsidRPr="002568EF" w:rsidRDefault="002568EF" w:rsidP="002568EF">
      <w:pPr>
        <w:pStyle w:val="Overskrift2"/>
        <w:numPr>
          <w:ilvl w:val="0"/>
          <w:numId w:val="31"/>
        </w:numPr>
      </w:pPr>
      <w:r>
        <w:rPr>
          <w:noProof/>
        </w:rPr>
        <w:lastRenderedPageBreak/>
        <w:drawing>
          <wp:anchor distT="0" distB="0" distL="114300" distR="114300" simplePos="0" relativeHeight="251661312" behindDoc="0" locked="0" layoutInCell="1" allowOverlap="1" wp14:anchorId="45D55638" wp14:editId="6F1A88B4">
            <wp:simplePos x="0" y="0"/>
            <wp:positionH relativeFrom="margin">
              <wp:align>left</wp:align>
            </wp:positionH>
            <wp:positionV relativeFrom="paragraph">
              <wp:posOffset>300355</wp:posOffset>
            </wp:positionV>
            <wp:extent cx="6239510" cy="8136890"/>
            <wp:effectExtent l="0" t="0" r="8890" b="0"/>
            <wp:wrapSquare wrapText="bothSides"/>
            <wp:docPr id="1269206944"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06944" name="Bilde 1269206944"/>
                    <pic:cNvPicPr/>
                  </pic:nvPicPr>
                  <pic:blipFill>
                    <a:blip r:embed="rId87">
                      <a:extLst>
                        <a:ext uri="{28A0092B-C50C-407E-A947-70E740481C1C}">
                          <a14:useLocalDpi xmlns:a14="http://schemas.microsoft.com/office/drawing/2010/main" val="0"/>
                        </a:ext>
                      </a:extLst>
                    </a:blip>
                    <a:stretch>
                      <a:fillRect/>
                    </a:stretch>
                  </pic:blipFill>
                  <pic:spPr>
                    <a:xfrm>
                      <a:off x="0" y="0"/>
                      <a:ext cx="6239510" cy="8136890"/>
                    </a:xfrm>
                    <a:prstGeom prst="rect">
                      <a:avLst/>
                    </a:prstGeom>
                  </pic:spPr>
                </pic:pic>
              </a:graphicData>
            </a:graphic>
          </wp:anchor>
        </w:drawing>
      </w:r>
      <w:r>
        <w:t>Svar til Stopp lidelsen fra Helsedirektoratet februar 2025</w:t>
      </w:r>
      <w:r w:rsidR="00A627DF">
        <w:br w:type="page"/>
      </w:r>
    </w:p>
    <w:p w14:paraId="0F21B1D8" w14:textId="43C32F50" w:rsidR="002568EF" w:rsidRDefault="002568EF">
      <w:r>
        <w:rPr>
          <w:noProof/>
        </w:rPr>
        <w:lastRenderedPageBreak/>
        <w:drawing>
          <wp:anchor distT="0" distB="0" distL="114300" distR="114300" simplePos="0" relativeHeight="251662336" behindDoc="0" locked="0" layoutInCell="1" allowOverlap="1" wp14:anchorId="4660BF6C" wp14:editId="3DDFF70E">
            <wp:simplePos x="0" y="0"/>
            <wp:positionH relativeFrom="column">
              <wp:posOffset>-398145</wp:posOffset>
            </wp:positionH>
            <wp:positionV relativeFrom="paragraph">
              <wp:posOffset>1905</wp:posOffset>
            </wp:positionV>
            <wp:extent cx="6584315" cy="8388985"/>
            <wp:effectExtent l="0" t="0" r="6985" b="0"/>
            <wp:wrapSquare wrapText="bothSides"/>
            <wp:docPr id="2058720773"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720773" name="Bilde 2058720773"/>
                    <pic:cNvPicPr/>
                  </pic:nvPicPr>
                  <pic:blipFill>
                    <a:blip r:embed="rId88">
                      <a:extLst>
                        <a:ext uri="{28A0092B-C50C-407E-A947-70E740481C1C}">
                          <a14:useLocalDpi xmlns:a14="http://schemas.microsoft.com/office/drawing/2010/main" val="0"/>
                        </a:ext>
                      </a:extLst>
                    </a:blip>
                    <a:stretch>
                      <a:fillRect/>
                    </a:stretch>
                  </pic:blipFill>
                  <pic:spPr>
                    <a:xfrm>
                      <a:off x="0" y="0"/>
                      <a:ext cx="6584315" cy="8388985"/>
                    </a:xfrm>
                    <a:prstGeom prst="rect">
                      <a:avLst/>
                    </a:prstGeom>
                  </pic:spPr>
                </pic:pic>
              </a:graphicData>
            </a:graphic>
            <wp14:sizeRelH relativeFrom="margin">
              <wp14:pctWidth>0</wp14:pctWidth>
            </wp14:sizeRelH>
            <wp14:sizeRelV relativeFrom="margin">
              <wp14:pctHeight>0</wp14:pctHeight>
            </wp14:sizeRelV>
          </wp:anchor>
        </w:drawing>
      </w:r>
      <w:r>
        <w:br w:type="page"/>
      </w:r>
      <w:r>
        <w:rPr>
          <w:noProof/>
        </w:rPr>
        <w:lastRenderedPageBreak/>
        <w:drawing>
          <wp:anchor distT="0" distB="0" distL="114300" distR="114300" simplePos="0" relativeHeight="251663360" behindDoc="0" locked="0" layoutInCell="1" allowOverlap="1" wp14:anchorId="31FAE542" wp14:editId="1E0DB86C">
            <wp:simplePos x="0" y="0"/>
            <wp:positionH relativeFrom="column">
              <wp:posOffset>-315595</wp:posOffset>
            </wp:positionH>
            <wp:positionV relativeFrom="paragraph">
              <wp:posOffset>1905</wp:posOffset>
            </wp:positionV>
            <wp:extent cx="6495784" cy="8193853"/>
            <wp:effectExtent l="0" t="0" r="635" b="0"/>
            <wp:wrapSquare wrapText="bothSides"/>
            <wp:docPr id="705107763"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07763" name="Bilde 705107763"/>
                    <pic:cNvPicPr/>
                  </pic:nvPicPr>
                  <pic:blipFill>
                    <a:blip r:embed="rId89">
                      <a:extLst>
                        <a:ext uri="{28A0092B-C50C-407E-A947-70E740481C1C}">
                          <a14:useLocalDpi xmlns:a14="http://schemas.microsoft.com/office/drawing/2010/main" val="0"/>
                        </a:ext>
                      </a:extLst>
                    </a:blip>
                    <a:stretch>
                      <a:fillRect/>
                    </a:stretch>
                  </pic:blipFill>
                  <pic:spPr>
                    <a:xfrm>
                      <a:off x="0" y="0"/>
                      <a:ext cx="6499487" cy="8198524"/>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F146AE3" w14:textId="3A8DCEF2" w:rsidR="002568EF" w:rsidRDefault="00A355FF" w:rsidP="00A355FF">
      <w:pPr>
        <w:pStyle w:val="Listeavsnitt"/>
        <w:numPr>
          <w:ilvl w:val="0"/>
          <w:numId w:val="31"/>
        </w:numPr>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color w:val="0F4761" w:themeColor="accent1" w:themeShade="BF"/>
          <w:sz w:val="32"/>
          <w:szCs w:val="32"/>
        </w:rPr>
        <w:lastRenderedPageBreak/>
        <w:t>Svar til Stopp lidelsen fra Helsedirektoratet mars 2026</w:t>
      </w:r>
    </w:p>
    <w:p w14:paraId="7B2FC391" w14:textId="77777777" w:rsidR="00A355FF" w:rsidRPr="00843695" w:rsidRDefault="00A355FF" w:rsidP="000A200C">
      <w:pPr>
        <w:rPr>
          <w:sz w:val="22"/>
          <w:szCs w:val="22"/>
        </w:rPr>
      </w:pPr>
      <w:r w:rsidRPr="00843695">
        <w:rPr>
          <w:sz w:val="22"/>
          <w:szCs w:val="22"/>
        </w:rPr>
        <w:t xml:space="preserve">SV: Sak 26/434 - Henvendelse fra Foreningen Stopp lidelsen - </w:t>
      </w:r>
      <w:proofErr w:type="spellStart"/>
      <w:r w:rsidRPr="00843695">
        <w:rPr>
          <w:sz w:val="22"/>
          <w:szCs w:val="22"/>
        </w:rPr>
        <w:t>førerett</w:t>
      </w:r>
      <w:proofErr w:type="spellEnd"/>
      <w:r w:rsidRPr="00843695">
        <w:rPr>
          <w:sz w:val="22"/>
          <w:szCs w:val="22"/>
        </w:rPr>
        <w:t xml:space="preserve"> for motorvogn og bruk av cannabis</w:t>
      </w:r>
    </w:p>
    <w:p w14:paraId="726E8D4E" w14:textId="77777777" w:rsidR="00A355FF" w:rsidRPr="00843695" w:rsidRDefault="00A355FF" w:rsidP="000A200C">
      <w:pPr>
        <w:rPr>
          <w:sz w:val="22"/>
          <w:szCs w:val="22"/>
        </w:rPr>
      </w:pPr>
      <w:r w:rsidRPr="00843695">
        <w:rPr>
          <w:sz w:val="22"/>
          <w:szCs w:val="22"/>
        </w:rPr>
        <w:t>01 - 0 Cannabis 23/01 - Fagmiljø</w:t>
      </w:r>
    </w:p>
    <w:p w14:paraId="162FDE74" w14:textId="77777777" w:rsidR="00A355FF" w:rsidRPr="00843695" w:rsidRDefault="00A355FF" w:rsidP="000A200C">
      <w:pPr>
        <w:rPr>
          <w:sz w:val="22"/>
          <w:szCs w:val="22"/>
        </w:rPr>
      </w:pPr>
    </w:p>
    <w:tbl>
      <w:tblPr>
        <w:tblW w:w="0" w:type="dxa"/>
        <w:tblCellMar>
          <w:left w:w="0" w:type="dxa"/>
          <w:right w:w="0" w:type="dxa"/>
        </w:tblCellMar>
        <w:tblLook w:val="04A0" w:firstRow="1" w:lastRow="0" w:firstColumn="1" w:lastColumn="0" w:noHBand="0" w:noVBand="1"/>
      </w:tblPr>
      <w:tblGrid>
        <w:gridCol w:w="8307"/>
        <w:gridCol w:w="761"/>
        <w:gridCol w:w="2"/>
        <w:gridCol w:w="2"/>
      </w:tblGrid>
      <w:tr w:rsidR="00A355FF" w:rsidRPr="00843695" w14:paraId="69F4B342" w14:textId="77777777">
        <w:tc>
          <w:tcPr>
            <w:tcW w:w="21600" w:type="dxa"/>
            <w:noWrap/>
            <w:hideMark/>
          </w:tcPr>
          <w:tbl>
            <w:tblPr>
              <w:tblW w:w="21600" w:type="dxa"/>
              <w:tblCellMar>
                <w:left w:w="0" w:type="dxa"/>
                <w:right w:w="0" w:type="dxa"/>
              </w:tblCellMar>
              <w:tblLook w:val="04A0" w:firstRow="1" w:lastRow="0" w:firstColumn="1" w:lastColumn="0" w:noHBand="0" w:noVBand="1"/>
            </w:tblPr>
            <w:tblGrid>
              <w:gridCol w:w="21600"/>
            </w:tblGrid>
            <w:tr w:rsidR="00A355FF" w:rsidRPr="00843695" w14:paraId="50217447" w14:textId="77777777">
              <w:tc>
                <w:tcPr>
                  <w:tcW w:w="0" w:type="auto"/>
                  <w:vAlign w:val="center"/>
                  <w:hideMark/>
                </w:tcPr>
                <w:p w14:paraId="4575B805" w14:textId="77777777" w:rsidR="00A355FF" w:rsidRPr="00843695" w:rsidRDefault="00A355FF" w:rsidP="000A200C">
                  <w:pPr>
                    <w:rPr>
                      <w:b/>
                      <w:bCs/>
                      <w:sz w:val="22"/>
                      <w:szCs w:val="22"/>
                    </w:rPr>
                  </w:pPr>
                  <w:r w:rsidRPr="00843695">
                    <w:rPr>
                      <w:b/>
                      <w:bCs/>
                      <w:sz w:val="22"/>
                      <w:szCs w:val="22"/>
                    </w:rPr>
                    <w:t>Per Haugum</w:t>
                  </w:r>
                </w:p>
              </w:tc>
            </w:tr>
          </w:tbl>
          <w:p w14:paraId="2E76A72E" w14:textId="77777777" w:rsidR="00A355FF" w:rsidRPr="00843695" w:rsidRDefault="00A355FF" w:rsidP="000A200C">
            <w:pPr>
              <w:rPr>
                <w:sz w:val="22"/>
                <w:szCs w:val="22"/>
              </w:rPr>
            </w:pPr>
          </w:p>
        </w:tc>
        <w:tc>
          <w:tcPr>
            <w:tcW w:w="0" w:type="auto"/>
            <w:noWrap/>
            <w:hideMark/>
          </w:tcPr>
          <w:p w14:paraId="18F84BF5" w14:textId="315F91A3" w:rsidR="00A355FF" w:rsidRPr="00843695" w:rsidRDefault="00A355FF" w:rsidP="000A200C">
            <w:pPr>
              <w:rPr>
                <w:sz w:val="22"/>
                <w:szCs w:val="22"/>
              </w:rPr>
            </w:pPr>
            <w:r w:rsidRPr="00843695">
              <w:rPr>
                <w:sz w:val="22"/>
                <w:szCs w:val="22"/>
              </w:rPr>
              <w:t>26. mars 2026, 09:22</w:t>
            </w:r>
          </w:p>
        </w:tc>
        <w:tc>
          <w:tcPr>
            <w:tcW w:w="0" w:type="auto"/>
            <w:noWrap/>
            <w:hideMark/>
          </w:tcPr>
          <w:p w14:paraId="0886AAFB" w14:textId="77777777" w:rsidR="00A355FF" w:rsidRPr="00843695" w:rsidRDefault="00A355FF" w:rsidP="000A200C">
            <w:pPr>
              <w:rPr>
                <w:sz w:val="22"/>
                <w:szCs w:val="22"/>
              </w:rPr>
            </w:pPr>
          </w:p>
        </w:tc>
        <w:tc>
          <w:tcPr>
            <w:tcW w:w="0" w:type="auto"/>
            <w:vMerge w:val="restart"/>
            <w:noWrap/>
            <w:hideMark/>
          </w:tcPr>
          <w:p w14:paraId="315A22C5" w14:textId="77777777" w:rsidR="00A355FF" w:rsidRPr="00843695" w:rsidRDefault="00A355FF" w:rsidP="000A200C">
            <w:pPr>
              <w:rPr>
                <w:sz w:val="22"/>
                <w:szCs w:val="22"/>
              </w:rPr>
            </w:pPr>
          </w:p>
        </w:tc>
      </w:tr>
      <w:tr w:rsidR="00A355FF" w:rsidRPr="00843695" w14:paraId="250C66F1" w14:textId="77777777">
        <w:tc>
          <w:tcPr>
            <w:tcW w:w="0" w:type="auto"/>
            <w:gridSpan w:val="3"/>
            <w:vAlign w:val="center"/>
            <w:hideMark/>
          </w:tcPr>
          <w:tbl>
            <w:tblPr>
              <w:tblW w:w="21600" w:type="dxa"/>
              <w:tblCellMar>
                <w:left w:w="0" w:type="dxa"/>
                <w:right w:w="0" w:type="dxa"/>
              </w:tblCellMar>
              <w:tblLook w:val="04A0" w:firstRow="1" w:lastRow="0" w:firstColumn="1" w:lastColumn="0" w:noHBand="0" w:noVBand="1"/>
            </w:tblPr>
            <w:tblGrid>
              <w:gridCol w:w="21600"/>
            </w:tblGrid>
            <w:tr w:rsidR="00A355FF" w:rsidRPr="00843695" w14:paraId="3B146A15" w14:textId="77777777">
              <w:tc>
                <w:tcPr>
                  <w:tcW w:w="0" w:type="auto"/>
                  <w:noWrap/>
                  <w:vAlign w:val="center"/>
                  <w:hideMark/>
                </w:tcPr>
                <w:p w14:paraId="6B8DE70E" w14:textId="77777777" w:rsidR="00A355FF" w:rsidRPr="00843695" w:rsidRDefault="00A355FF" w:rsidP="000A200C">
                  <w:pPr>
                    <w:rPr>
                      <w:sz w:val="22"/>
                      <w:szCs w:val="22"/>
                    </w:rPr>
                  </w:pPr>
                  <w:r w:rsidRPr="00843695">
                    <w:rPr>
                      <w:sz w:val="22"/>
                      <w:szCs w:val="22"/>
                    </w:rPr>
                    <w:t>til meg, Helga</w:t>
                  </w:r>
                </w:p>
                <w:p w14:paraId="3DE5FC7F" w14:textId="77777777" w:rsidR="00A355FF" w:rsidRPr="00843695" w:rsidRDefault="00A355FF" w:rsidP="000A200C">
                  <w:pPr>
                    <w:rPr>
                      <w:sz w:val="22"/>
                      <w:szCs w:val="22"/>
                    </w:rPr>
                  </w:pPr>
                  <w:r w:rsidRPr="00843695">
                    <w:rPr>
                      <w:noProof/>
                      <w:sz w:val="22"/>
                      <w:szCs w:val="22"/>
                    </w:rPr>
                    <w:drawing>
                      <wp:inline distT="0" distB="0" distL="0" distR="0" wp14:anchorId="0C2C524C" wp14:editId="1B5DE702">
                        <wp:extent cx="6350" cy="6350"/>
                        <wp:effectExtent l="0" t="0" r="0" b="0"/>
                        <wp:docPr id="492268113"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r>
          </w:tbl>
          <w:p w14:paraId="19366838" w14:textId="77777777" w:rsidR="00A355FF" w:rsidRPr="00843695" w:rsidRDefault="00A355FF" w:rsidP="000A200C">
            <w:pPr>
              <w:rPr>
                <w:sz w:val="22"/>
                <w:szCs w:val="22"/>
              </w:rPr>
            </w:pPr>
          </w:p>
        </w:tc>
        <w:tc>
          <w:tcPr>
            <w:tcW w:w="0" w:type="auto"/>
            <w:vMerge/>
            <w:vAlign w:val="center"/>
            <w:hideMark/>
          </w:tcPr>
          <w:p w14:paraId="5748F5D9" w14:textId="77777777" w:rsidR="00A355FF" w:rsidRPr="00843695" w:rsidRDefault="00A355FF" w:rsidP="000A200C">
            <w:pPr>
              <w:rPr>
                <w:sz w:val="22"/>
                <w:szCs w:val="22"/>
              </w:rPr>
            </w:pPr>
          </w:p>
        </w:tc>
      </w:tr>
    </w:tbl>
    <w:p w14:paraId="67D5EE9C" w14:textId="77777777" w:rsidR="00A355FF" w:rsidRPr="00843695" w:rsidRDefault="00A355FF" w:rsidP="000A200C">
      <w:pPr>
        <w:rPr>
          <w:sz w:val="22"/>
          <w:szCs w:val="22"/>
        </w:rPr>
      </w:pPr>
      <w:r w:rsidRPr="00843695">
        <w:rPr>
          <w:sz w:val="22"/>
          <w:szCs w:val="22"/>
        </w:rPr>
        <w:t>1.       </w:t>
      </w:r>
      <w:r w:rsidRPr="00843695">
        <w:rPr>
          <w:b/>
          <w:bCs/>
          <w:sz w:val="22"/>
          <w:szCs w:val="22"/>
        </w:rPr>
        <w:t>Innledning</w:t>
      </w:r>
    </w:p>
    <w:p w14:paraId="152FC651" w14:textId="77777777" w:rsidR="00A355FF" w:rsidRPr="00843695" w:rsidRDefault="00A355FF" w:rsidP="000A200C">
      <w:pPr>
        <w:rPr>
          <w:sz w:val="22"/>
          <w:szCs w:val="22"/>
        </w:rPr>
      </w:pPr>
      <w:r w:rsidRPr="00843695">
        <w:rPr>
          <w:sz w:val="22"/>
          <w:szCs w:val="22"/>
        </w:rPr>
        <w:t>Det vises til Foreningen Stopp lidelsens e-post av 26. februar 2026, se nedenfor.</w:t>
      </w:r>
    </w:p>
    <w:p w14:paraId="64D7DDA0" w14:textId="77777777" w:rsidR="00A355FF" w:rsidRPr="00843695" w:rsidRDefault="00A355FF" w:rsidP="000A200C">
      <w:pPr>
        <w:rPr>
          <w:sz w:val="22"/>
          <w:szCs w:val="22"/>
        </w:rPr>
      </w:pPr>
      <w:r w:rsidRPr="00843695">
        <w:rPr>
          <w:sz w:val="22"/>
          <w:szCs w:val="22"/>
        </w:rPr>
        <w:t> </w:t>
      </w:r>
    </w:p>
    <w:p w14:paraId="485E38E9" w14:textId="77777777" w:rsidR="00A355FF" w:rsidRPr="00843695" w:rsidRDefault="00A355FF" w:rsidP="000A200C">
      <w:pPr>
        <w:rPr>
          <w:sz w:val="22"/>
          <w:szCs w:val="22"/>
        </w:rPr>
      </w:pPr>
      <w:r w:rsidRPr="00843695">
        <w:rPr>
          <w:sz w:val="22"/>
          <w:szCs w:val="22"/>
        </w:rPr>
        <w:t>2.       </w:t>
      </w:r>
      <w:r w:rsidRPr="00843695">
        <w:rPr>
          <w:b/>
          <w:bCs/>
          <w:sz w:val="22"/>
          <w:szCs w:val="22"/>
        </w:rPr>
        <w:t>Innsynsbegjæringer</w:t>
      </w:r>
    </w:p>
    <w:p w14:paraId="61BA3129" w14:textId="77777777" w:rsidR="00A355FF" w:rsidRPr="00843695" w:rsidRDefault="00A355FF" w:rsidP="000A200C">
      <w:pPr>
        <w:rPr>
          <w:sz w:val="22"/>
          <w:szCs w:val="22"/>
        </w:rPr>
      </w:pPr>
      <w:r w:rsidRPr="00843695">
        <w:rPr>
          <w:sz w:val="22"/>
          <w:szCs w:val="22"/>
        </w:rPr>
        <w:t>Det er under teksten i e-posten av 26. februar 2026 bedt om innsyn i noen dokumenter. Denne innsynsbegjæringen er tilnærmet identisk med en innsynsbegjæring som ble mottatt 6. februar 2025. Helsedirektoratet besvarte den begjæringen i e-post av 11. februar 2025, se vedlagte kopi.</w:t>
      </w:r>
    </w:p>
    <w:p w14:paraId="3EFCEF06" w14:textId="77777777" w:rsidR="00A355FF" w:rsidRPr="00843695" w:rsidRDefault="00A355FF" w:rsidP="000A200C">
      <w:pPr>
        <w:rPr>
          <w:sz w:val="22"/>
          <w:szCs w:val="22"/>
        </w:rPr>
      </w:pPr>
      <w:r w:rsidRPr="00843695">
        <w:rPr>
          <w:sz w:val="22"/>
          <w:szCs w:val="22"/>
        </w:rPr>
        <w:t> </w:t>
      </w:r>
    </w:p>
    <w:p w14:paraId="086AA00F" w14:textId="77777777" w:rsidR="00A355FF" w:rsidRPr="00843695" w:rsidRDefault="00A355FF" w:rsidP="000A200C">
      <w:pPr>
        <w:rPr>
          <w:sz w:val="22"/>
          <w:szCs w:val="22"/>
        </w:rPr>
      </w:pPr>
      <w:r w:rsidRPr="00843695">
        <w:rPr>
          <w:sz w:val="22"/>
          <w:szCs w:val="22"/>
        </w:rPr>
        <w:t>Det ble i tiden etter 11. februar 2025 bedt om innsyn i mange dokumenter. Alle innsynsbegjæringene ble behandlet fortløpende. Det ble ikke klaget på noen av innsynsvedtakene.</w:t>
      </w:r>
    </w:p>
    <w:p w14:paraId="7D8B21FB" w14:textId="77777777" w:rsidR="00A355FF" w:rsidRPr="00843695" w:rsidRDefault="00A355FF" w:rsidP="000A200C">
      <w:pPr>
        <w:rPr>
          <w:sz w:val="22"/>
          <w:szCs w:val="22"/>
        </w:rPr>
      </w:pPr>
      <w:r w:rsidRPr="00843695">
        <w:rPr>
          <w:sz w:val="22"/>
          <w:szCs w:val="22"/>
        </w:rPr>
        <w:t> </w:t>
      </w:r>
    </w:p>
    <w:p w14:paraId="5DA3A5C6" w14:textId="77777777" w:rsidR="00A355FF" w:rsidRPr="00843695" w:rsidRDefault="00A355FF" w:rsidP="000A200C">
      <w:pPr>
        <w:rPr>
          <w:sz w:val="22"/>
          <w:szCs w:val="22"/>
        </w:rPr>
      </w:pPr>
      <w:r w:rsidRPr="00843695">
        <w:rPr>
          <w:sz w:val="22"/>
          <w:szCs w:val="22"/>
        </w:rPr>
        <w:t>Helsedirektoratets svar av 11. februar 2025 gjelder også for de innsynene det er bedt om i Foreningen Stopp lidelsens e-post av 26. februar 2026.</w:t>
      </w:r>
    </w:p>
    <w:p w14:paraId="6A1B860D" w14:textId="77777777" w:rsidR="00A355FF" w:rsidRPr="00843695" w:rsidRDefault="00A355FF" w:rsidP="000A200C">
      <w:pPr>
        <w:rPr>
          <w:sz w:val="22"/>
          <w:szCs w:val="22"/>
        </w:rPr>
      </w:pPr>
      <w:r w:rsidRPr="00843695">
        <w:rPr>
          <w:sz w:val="22"/>
          <w:szCs w:val="22"/>
        </w:rPr>
        <w:t> </w:t>
      </w:r>
    </w:p>
    <w:p w14:paraId="3CF29ADB" w14:textId="77777777" w:rsidR="00A355FF" w:rsidRPr="00843695" w:rsidRDefault="00A355FF" w:rsidP="000A200C">
      <w:pPr>
        <w:rPr>
          <w:sz w:val="22"/>
          <w:szCs w:val="22"/>
        </w:rPr>
      </w:pPr>
      <w:r w:rsidRPr="00843695">
        <w:rPr>
          <w:sz w:val="22"/>
          <w:szCs w:val="22"/>
        </w:rPr>
        <w:t>3.       </w:t>
      </w:r>
      <w:r w:rsidRPr="00843695">
        <w:rPr>
          <w:b/>
          <w:bCs/>
          <w:sz w:val="22"/>
          <w:szCs w:val="22"/>
        </w:rPr>
        <w:t xml:space="preserve">Bemerkninger om </w:t>
      </w:r>
      <w:proofErr w:type="gramStart"/>
      <w:r w:rsidRPr="00843695">
        <w:rPr>
          <w:b/>
          <w:bCs/>
          <w:sz w:val="22"/>
          <w:szCs w:val="22"/>
        </w:rPr>
        <w:t>at  Helsedirektoratet</w:t>
      </w:r>
      <w:proofErr w:type="gramEnd"/>
      <w:r w:rsidRPr="00843695">
        <w:rPr>
          <w:b/>
          <w:bCs/>
          <w:sz w:val="22"/>
          <w:szCs w:val="22"/>
        </w:rPr>
        <w:t xml:space="preserve"> ikke har fulgt utredningsinstruksen bestemmelser</w:t>
      </w:r>
    </w:p>
    <w:p w14:paraId="422BA03F" w14:textId="77777777" w:rsidR="00A355FF" w:rsidRPr="00843695" w:rsidRDefault="00A355FF" w:rsidP="000A200C">
      <w:pPr>
        <w:rPr>
          <w:sz w:val="22"/>
          <w:szCs w:val="22"/>
        </w:rPr>
      </w:pPr>
      <w:r w:rsidRPr="00843695">
        <w:rPr>
          <w:sz w:val="22"/>
          <w:szCs w:val="22"/>
        </w:rPr>
        <w:t>a.       </w:t>
      </w:r>
      <w:r w:rsidRPr="00843695">
        <w:rPr>
          <w:b/>
          <w:bCs/>
          <w:sz w:val="22"/>
          <w:szCs w:val="22"/>
        </w:rPr>
        <w:t>Endringene av førerkortforskriftens vedlegg 1 som trådte kraft 1. oktober 2016</w:t>
      </w:r>
    </w:p>
    <w:p w14:paraId="1EAF5ED1" w14:textId="77777777" w:rsidR="00A355FF" w:rsidRPr="00843695" w:rsidRDefault="00A355FF" w:rsidP="000A200C">
      <w:pPr>
        <w:rPr>
          <w:sz w:val="22"/>
          <w:szCs w:val="22"/>
        </w:rPr>
      </w:pPr>
      <w:r w:rsidRPr="00843695">
        <w:rPr>
          <w:sz w:val="22"/>
          <w:szCs w:val="22"/>
        </w:rPr>
        <w:t>Helsedirektoratet har tidligere gitt informasjon om arbeidet med endringen av helsekravene i førerkortforskriftens vedlegg 1 som trådte i kraft 1. oktober 2016, se endringsforskriften av 13. juni 2016 her: </w:t>
      </w:r>
      <w:hyperlink r:id="rId91" w:tgtFrame="_blank" w:history="1">
        <w:r w:rsidRPr="00843695">
          <w:rPr>
            <w:rStyle w:val="Hyperkobling"/>
            <w:sz w:val="22"/>
            <w:szCs w:val="22"/>
          </w:rPr>
          <w:t>Forskrift om endring i førerkortforskriften - Lovdata</w:t>
        </w:r>
      </w:hyperlink>
      <w:r w:rsidRPr="00843695">
        <w:rPr>
          <w:sz w:val="22"/>
          <w:szCs w:val="22"/>
        </w:rPr>
        <w:t>.</w:t>
      </w:r>
    </w:p>
    <w:p w14:paraId="48D527CE" w14:textId="77777777" w:rsidR="00A355FF" w:rsidRPr="00843695" w:rsidRDefault="00A355FF" w:rsidP="000A200C">
      <w:pPr>
        <w:rPr>
          <w:sz w:val="22"/>
          <w:szCs w:val="22"/>
        </w:rPr>
      </w:pPr>
      <w:r w:rsidRPr="00843695">
        <w:rPr>
          <w:sz w:val="22"/>
          <w:szCs w:val="22"/>
        </w:rPr>
        <w:t> </w:t>
      </w:r>
    </w:p>
    <w:p w14:paraId="3464E64C" w14:textId="77777777" w:rsidR="00A355FF" w:rsidRPr="00843695" w:rsidRDefault="00A355FF" w:rsidP="000A200C">
      <w:pPr>
        <w:rPr>
          <w:sz w:val="22"/>
          <w:szCs w:val="22"/>
        </w:rPr>
      </w:pPr>
      <w:r w:rsidRPr="00843695">
        <w:rPr>
          <w:sz w:val="22"/>
          <w:szCs w:val="22"/>
        </w:rPr>
        <w:lastRenderedPageBreak/>
        <w:t>Forut for denne forskriftsendringen ble det utarbeidet et høringsnotat som ble sendt på offentlig høring, se vedlagte kopi av høringsnotatet. Denne høringen ble oppsummert i et notat av 13. juni 2016, se vedlagte kopi av notatet.</w:t>
      </w:r>
    </w:p>
    <w:p w14:paraId="1DE3D0FF" w14:textId="77777777" w:rsidR="00A355FF" w:rsidRPr="00843695" w:rsidRDefault="00A355FF" w:rsidP="000A200C">
      <w:pPr>
        <w:rPr>
          <w:sz w:val="22"/>
          <w:szCs w:val="22"/>
        </w:rPr>
      </w:pPr>
      <w:r w:rsidRPr="00843695">
        <w:rPr>
          <w:sz w:val="22"/>
          <w:szCs w:val="22"/>
        </w:rPr>
        <w:t>I oppsummeringsnotatet er høringsuttalelsene til førerkortforskriftens vedlegg 1 kapittel 14 om bruk av midler som kan påvirke kjøreevnen oppsummert og vurdert av Helsedirektoratet på sidene 147-171. Omtalen av førerkortforskriftens vedlegg 1 § 36 rad 2 er på side 166.</w:t>
      </w:r>
    </w:p>
    <w:p w14:paraId="47D582E1" w14:textId="77777777" w:rsidR="00A355FF" w:rsidRPr="00843695" w:rsidRDefault="00A355FF" w:rsidP="000A200C">
      <w:pPr>
        <w:rPr>
          <w:sz w:val="22"/>
          <w:szCs w:val="22"/>
        </w:rPr>
      </w:pPr>
      <w:r w:rsidRPr="00843695">
        <w:rPr>
          <w:sz w:val="22"/>
          <w:szCs w:val="22"/>
        </w:rPr>
        <w:t> </w:t>
      </w:r>
    </w:p>
    <w:p w14:paraId="650ACD13" w14:textId="77777777" w:rsidR="00A355FF" w:rsidRPr="00843695" w:rsidRDefault="00A355FF" w:rsidP="000A200C">
      <w:pPr>
        <w:rPr>
          <w:sz w:val="22"/>
          <w:szCs w:val="22"/>
        </w:rPr>
      </w:pPr>
      <w:r w:rsidRPr="00843695">
        <w:rPr>
          <w:sz w:val="22"/>
          <w:szCs w:val="22"/>
        </w:rPr>
        <w:t>b.      </w:t>
      </w:r>
      <w:r w:rsidRPr="00843695">
        <w:rPr>
          <w:b/>
          <w:bCs/>
          <w:sz w:val="22"/>
          <w:szCs w:val="22"/>
        </w:rPr>
        <w:t>Endringer av førerkortforskriftens vedlegg 1 etter 1. oktober 2016</w:t>
      </w:r>
    </w:p>
    <w:p w14:paraId="6A6A3BD9" w14:textId="77777777" w:rsidR="00A355FF" w:rsidRPr="00843695" w:rsidRDefault="00A355FF" w:rsidP="000A200C">
      <w:pPr>
        <w:rPr>
          <w:sz w:val="22"/>
          <w:szCs w:val="22"/>
        </w:rPr>
      </w:pPr>
      <w:r w:rsidRPr="00843695">
        <w:rPr>
          <w:sz w:val="22"/>
          <w:szCs w:val="22"/>
        </w:rPr>
        <w:t>Det er i e-posten fra Foreningen Stopp lidelsen av 26. februar 2026 skrevet at man vil ha innsyn i alle dokumenter i saker der førerkortforskriftens vedlegg 1 kapittel 14 om bruk av cannabis er endret etter 1. oktober 2016.</w:t>
      </w:r>
    </w:p>
    <w:p w14:paraId="0886EDE5" w14:textId="77777777" w:rsidR="00A355FF" w:rsidRPr="00843695" w:rsidRDefault="00A355FF" w:rsidP="000A200C">
      <w:pPr>
        <w:rPr>
          <w:sz w:val="22"/>
          <w:szCs w:val="22"/>
        </w:rPr>
      </w:pPr>
      <w:r w:rsidRPr="00843695">
        <w:rPr>
          <w:sz w:val="22"/>
          <w:szCs w:val="22"/>
        </w:rPr>
        <w:t> </w:t>
      </w:r>
    </w:p>
    <w:p w14:paraId="3B61198C" w14:textId="77777777" w:rsidR="00A355FF" w:rsidRPr="00843695" w:rsidRDefault="00A355FF" w:rsidP="000A200C">
      <w:pPr>
        <w:rPr>
          <w:sz w:val="22"/>
          <w:szCs w:val="22"/>
        </w:rPr>
      </w:pPr>
      <w:r w:rsidRPr="00843695">
        <w:rPr>
          <w:sz w:val="22"/>
          <w:szCs w:val="22"/>
        </w:rPr>
        <w:t>Det har bare vært en endring i disse bestemmelsene etter 1. oktober 2016. Det var en endring av 25. oktober 2017, der førerkortforskriftens vedlegg 1 § 36 rad 8 ble opphevet, se endringsforskriften her: </w:t>
      </w:r>
      <w:hyperlink r:id="rId92" w:tgtFrame="_blank" w:history="1">
        <w:r w:rsidRPr="00843695">
          <w:rPr>
            <w:rStyle w:val="Hyperkobling"/>
            <w:sz w:val="22"/>
            <w:szCs w:val="22"/>
          </w:rPr>
          <w:t>https://lovdata.no/dokument/LTI/forskrift/2017-10-25-1661</w:t>
        </w:r>
      </w:hyperlink>
      <w:r w:rsidRPr="00843695">
        <w:rPr>
          <w:sz w:val="22"/>
          <w:szCs w:val="22"/>
        </w:rPr>
        <w:t>.</w:t>
      </w:r>
    </w:p>
    <w:p w14:paraId="171DE1E9" w14:textId="77777777" w:rsidR="00A355FF" w:rsidRPr="00843695" w:rsidRDefault="00A355FF" w:rsidP="000A200C">
      <w:pPr>
        <w:rPr>
          <w:sz w:val="22"/>
          <w:szCs w:val="22"/>
        </w:rPr>
      </w:pPr>
      <w:r w:rsidRPr="00843695">
        <w:rPr>
          <w:sz w:val="22"/>
          <w:szCs w:val="22"/>
        </w:rPr>
        <w:t> </w:t>
      </w:r>
    </w:p>
    <w:p w14:paraId="70705725" w14:textId="77777777" w:rsidR="00A355FF" w:rsidRPr="00843695" w:rsidRDefault="00A355FF" w:rsidP="000A200C">
      <w:pPr>
        <w:rPr>
          <w:sz w:val="22"/>
          <w:szCs w:val="22"/>
        </w:rPr>
      </w:pPr>
      <w:r w:rsidRPr="00843695">
        <w:rPr>
          <w:sz w:val="22"/>
          <w:szCs w:val="22"/>
        </w:rPr>
        <w:t>Denne endringen ble gjennomført ved at et høringsnotat ble sendt på offentlig høring 29. juni 2017, se vedlagte kopi. Høringen ble oppsummert i notat av 25. oktober 2017, se vedlagte kopi.</w:t>
      </w:r>
    </w:p>
    <w:p w14:paraId="20CC2CCA" w14:textId="77777777" w:rsidR="00A355FF" w:rsidRPr="00843695" w:rsidRDefault="00A355FF" w:rsidP="000A200C">
      <w:pPr>
        <w:rPr>
          <w:sz w:val="22"/>
          <w:szCs w:val="22"/>
        </w:rPr>
      </w:pPr>
      <w:r w:rsidRPr="00843695">
        <w:rPr>
          <w:sz w:val="22"/>
          <w:szCs w:val="22"/>
        </w:rPr>
        <w:t> </w:t>
      </w:r>
    </w:p>
    <w:p w14:paraId="53DF0F15" w14:textId="77777777" w:rsidR="00A355FF" w:rsidRPr="00843695" w:rsidRDefault="00A355FF" w:rsidP="000A200C">
      <w:pPr>
        <w:rPr>
          <w:sz w:val="22"/>
          <w:szCs w:val="22"/>
        </w:rPr>
      </w:pPr>
      <w:r w:rsidRPr="00843695">
        <w:rPr>
          <w:sz w:val="22"/>
          <w:szCs w:val="22"/>
        </w:rPr>
        <w:t>4.       </w:t>
      </w:r>
      <w:r w:rsidRPr="00843695">
        <w:rPr>
          <w:b/>
          <w:bCs/>
          <w:sz w:val="22"/>
          <w:szCs w:val="22"/>
        </w:rPr>
        <w:t>Avslutning</w:t>
      </w:r>
    </w:p>
    <w:p w14:paraId="2F528055" w14:textId="77777777" w:rsidR="00A355FF" w:rsidRPr="00843695" w:rsidRDefault="00A355FF" w:rsidP="000A200C">
      <w:pPr>
        <w:rPr>
          <w:sz w:val="22"/>
          <w:szCs w:val="22"/>
        </w:rPr>
      </w:pPr>
      <w:r w:rsidRPr="00843695">
        <w:rPr>
          <w:sz w:val="22"/>
          <w:szCs w:val="22"/>
        </w:rPr>
        <w:t xml:space="preserve">Helsedirektoratet har ikke foretatt andre utredninger av regelverket om bruk av cannabis og </w:t>
      </w:r>
      <w:proofErr w:type="spellStart"/>
      <w:r w:rsidRPr="00843695">
        <w:rPr>
          <w:sz w:val="22"/>
          <w:szCs w:val="22"/>
        </w:rPr>
        <w:t>førerett</w:t>
      </w:r>
      <w:proofErr w:type="spellEnd"/>
      <w:r w:rsidRPr="00843695">
        <w:rPr>
          <w:sz w:val="22"/>
          <w:szCs w:val="22"/>
        </w:rPr>
        <w:t xml:space="preserve"> for føring av motorvogn enn de foran nevnte. Det kan derfor heller ikke gis innsyn i noen andre utredninger.</w:t>
      </w:r>
    </w:p>
    <w:p w14:paraId="0B11FF58" w14:textId="77777777" w:rsidR="00A355FF" w:rsidRPr="00843695" w:rsidRDefault="00A355FF" w:rsidP="000A200C">
      <w:pPr>
        <w:rPr>
          <w:sz w:val="22"/>
          <w:szCs w:val="22"/>
        </w:rPr>
      </w:pPr>
      <w:r w:rsidRPr="00843695">
        <w:rPr>
          <w:sz w:val="22"/>
          <w:szCs w:val="22"/>
        </w:rPr>
        <w:t> </w:t>
      </w:r>
    </w:p>
    <w:p w14:paraId="4C7D8ADD" w14:textId="77777777" w:rsidR="00A355FF" w:rsidRPr="00843695" w:rsidRDefault="00A355FF" w:rsidP="000A200C">
      <w:pPr>
        <w:rPr>
          <w:sz w:val="22"/>
          <w:szCs w:val="22"/>
        </w:rPr>
      </w:pPr>
      <w:r w:rsidRPr="00843695">
        <w:rPr>
          <w:sz w:val="22"/>
          <w:szCs w:val="22"/>
        </w:rPr>
        <w:t>Med vennlig hilsen</w:t>
      </w:r>
    </w:p>
    <w:p w14:paraId="07452D76" w14:textId="77777777" w:rsidR="00A355FF" w:rsidRPr="00843695" w:rsidRDefault="00A355FF" w:rsidP="000A200C">
      <w:pPr>
        <w:rPr>
          <w:sz w:val="22"/>
          <w:szCs w:val="22"/>
        </w:rPr>
      </w:pPr>
      <w:r w:rsidRPr="00843695">
        <w:rPr>
          <w:sz w:val="22"/>
          <w:szCs w:val="22"/>
        </w:rPr>
        <w:t>26. mars 2026</w:t>
      </w:r>
    </w:p>
    <w:p w14:paraId="03EDADEF" w14:textId="77777777" w:rsidR="00A355FF" w:rsidRPr="00843695" w:rsidRDefault="00A355FF" w:rsidP="000A200C">
      <w:pPr>
        <w:rPr>
          <w:sz w:val="22"/>
          <w:szCs w:val="22"/>
        </w:rPr>
      </w:pPr>
      <w:r w:rsidRPr="00843695">
        <w:rPr>
          <w:sz w:val="22"/>
          <w:szCs w:val="22"/>
        </w:rPr>
        <w:t> </w:t>
      </w:r>
    </w:p>
    <w:p w14:paraId="503667CA" w14:textId="77777777" w:rsidR="00A355FF" w:rsidRPr="00843695" w:rsidRDefault="00A355FF" w:rsidP="000A200C">
      <w:pPr>
        <w:rPr>
          <w:sz w:val="22"/>
          <w:szCs w:val="22"/>
        </w:rPr>
      </w:pPr>
      <w:r w:rsidRPr="00843695">
        <w:rPr>
          <w:b/>
          <w:bCs/>
          <w:sz w:val="22"/>
          <w:szCs w:val="22"/>
        </w:rPr>
        <w:t>Per Haugum</w:t>
      </w:r>
    </w:p>
    <w:p w14:paraId="5238928A" w14:textId="77777777" w:rsidR="00A355FF" w:rsidRPr="00843695" w:rsidRDefault="00A355FF" w:rsidP="000A200C">
      <w:pPr>
        <w:rPr>
          <w:sz w:val="22"/>
          <w:szCs w:val="22"/>
        </w:rPr>
      </w:pPr>
      <w:r w:rsidRPr="00843695">
        <w:rPr>
          <w:sz w:val="22"/>
          <w:szCs w:val="22"/>
        </w:rPr>
        <w:t>Seniorrådgiver/ advokat</w:t>
      </w:r>
      <w:r w:rsidRPr="00843695">
        <w:rPr>
          <w:sz w:val="22"/>
          <w:szCs w:val="22"/>
        </w:rPr>
        <w:br/>
        <w:t>Avdeling helserett</w:t>
      </w:r>
    </w:p>
    <w:p w14:paraId="5F5A9006" w14:textId="77777777" w:rsidR="00A355FF" w:rsidRPr="00843695" w:rsidRDefault="00A355FF" w:rsidP="000A200C">
      <w:pPr>
        <w:rPr>
          <w:sz w:val="22"/>
          <w:szCs w:val="22"/>
        </w:rPr>
      </w:pPr>
      <w:r w:rsidRPr="00843695">
        <w:rPr>
          <w:sz w:val="22"/>
          <w:szCs w:val="22"/>
        </w:rPr>
        <w:t>Juridisk divisjon</w:t>
      </w:r>
      <w:r w:rsidRPr="00843695">
        <w:rPr>
          <w:sz w:val="22"/>
          <w:szCs w:val="22"/>
        </w:rPr>
        <w:br/>
        <w:t>+47 48170796</w:t>
      </w:r>
      <w:r w:rsidRPr="00843695">
        <w:rPr>
          <w:sz w:val="22"/>
          <w:szCs w:val="22"/>
        </w:rPr>
        <w:br/>
      </w:r>
      <w:r w:rsidRPr="00843695">
        <w:rPr>
          <w:sz w:val="22"/>
          <w:szCs w:val="22"/>
        </w:rPr>
        <w:br/>
      </w:r>
      <w:r w:rsidRPr="00843695">
        <w:rPr>
          <w:b/>
          <w:bCs/>
          <w:sz w:val="22"/>
          <w:szCs w:val="22"/>
        </w:rPr>
        <w:t>Helsedirektoratet</w:t>
      </w:r>
      <w:r w:rsidRPr="00843695">
        <w:rPr>
          <w:sz w:val="22"/>
          <w:szCs w:val="22"/>
        </w:rPr>
        <w:br/>
      </w:r>
      <w:r w:rsidRPr="00843695">
        <w:rPr>
          <w:sz w:val="22"/>
          <w:szCs w:val="22"/>
        </w:rPr>
        <w:lastRenderedPageBreak/>
        <w:t>Besøksadresse: Vitaminveien 4, 0485 Oslo </w:t>
      </w:r>
      <w:r w:rsidRPr="00843695">
        <w:rPr>
          <w:sz w:val="22"/>
          <w:szCs w:val="22"/>
        </w:rPr>
        <w:br/>
      </w:r>
      <w:hyperlink r:id="rId93" w:tgtFrame="_blank" w:history="1">
        <w:r w:rsidRPr="00843695">
          <w:rPr>
            <w:rStyle w:val="Hyperkobling"/>
            <w:sz w:val="22"/>
            <w:szCs w:val="22"/>
          </w:rPr>
          <w:t>www.helsedirektoratet.no</w:t>
        </w:r>
      </w:hyperlink>
      <w:r w:rsidRPr="00843695">
        <w:rPr>
          <w:sz w:val="22"/>
          <w:szCs w:val="22"/>
        </w:rPr>
        <w:t> | </w:t>
      </w:r>
      <w:hyperlink r:id="rId94" w:tgtFrame="_blank" w:history="1">
        <w:r w:rsidRPr="00843695">
          <w:rPr>
            <w:rStyle w:val="Hyperkobling"/>
            <w:sz w:val="22"/>
            <w:szCs w:val="22"/>
          </w:rPr>
          <w:t>www.helsenorge.no</w:t>
        </w:r>
      </w:hyperlink>
    </w:p>
    <w:p w14:paraId="3054127E" w14:textId="77777777" w:rsidR="00A355FF" w:rsidRPr="00843695" w:rsidRDefault="00A355FF" w:rsidP="000A200C">
      <w:pPr>
        <w:rPr>
          <w:sz w:val="22"/>
          <w:szCs w:val="22"/>
        </w:rPr>
      </w:pPr>
      <w:r w:rsidRPr="00843695">
        <w:rPr>
          <w:sz w:val="22"/>
          <w:szCs w:val="22"/>
        </w:rPr>
        <w:t> </w:t>
      </w:r>
    </w:p>
    <w:p w14:paraId="24563D39" w14:textId="77777777" w:rsidR="00A355FF" w:rsidRPr="00843695" w:rsidRDefault="00A355FF" w:rsidP="000A200C">
      <w:pPr>
        <w:rPr>
          <w:sz w:val="22"/>
          <w:szCs w:val="22"/>
        </w:rPr>
      </w:pPr>
      <w:r w:rsidRPr="00843695">
        <w:rPr>
          <w:b/>
          <w:bCs/>
          <w:sz w:val="22"/>
          <w:szCs w:val="22"/>
        </w:rPr>
        <w:t>Fra:</w:t>
      </w:r>
      <w:r w:rsidRPr="00843695">
        <w:rPr>
          <w:sz w:val="22"/>
          <w:szCs w:val="22"/>
        </w:rPr>
        <w:t> Sofie Haughom &lt;</w:t>
      </w:r>
      <w:hyperlink r:id="rId95" w:tgtFrame="_blank" w:history="1">
        <w:r w:rsidRPr="00843695">
          <w:rPr>
            <w:rStyle w:val="Hyperkobling"/>
            <w:sz w:val="22"/>
            <w:szCs w:val="22"/>
          </w:rPr>
          <w:t>sofiehaughom@gmail.com</w:t>
        </w:r>
      </w:hyperlink>
      <w:r w:rsidRPr="00843695">
        <w:rPr>
          <w:sz w:val="22"/>
          <w:szCs w:val="22"/>
        </w:rPr>
        <w:t>&gt;</w:t>
      </w:r>
      <w:r w:rsidRPr="00843695">
        <w:rPr>
          <w:sz w:val="22"/>
          <w:szCs w:val="22"/>
        </w:rPr>
        <w:br/>
      </w:r>
      <w:r w:rsidRPr="00843695">
        <w:rPr>
          <w:b/>
          <w:bCs/>
          <w:sz w:val="22"/>
          <w:szCs w:val="22"/>
        </w:rPr>
        <w:t>Sendt:</w:t>
      </w:r>
      <w:r w:rsidRPr="00843695">
        <w:rPr>
          <w:sz w:val="22"/>
          <w:szCs w:val="22"/>
        </w:rPr>
        <w:t> torsdag 26. februar 2026 11:16</w:t>
      </w:r>
      <w:r w:rsidRPr="00843695">
        <w:rPr>
          <w:sz w:val="22"/>
          <w:szCs w:val="22"/>
        </w:rPr>
        <w:br/>
      </w:r>
      <w:r w:rsidRPr="00843695">
        <w:rPr>
          <w:b/>
          <w:bCs/>
          <w:sz w:val="22"/>
          <w:szCs w:val="22"/>
        </w:rPr>
        <w:t>Til:</w:t>
      </w:r>
      <w:r w:rsidRPr="00843695">
        <w:rPr>
          <w:sz w:val="22"/>
          <w:szCs w:val="22"/>
        </w:rPr>
        <w:t> Per Haugum &lt;</w:t>
      </w:r>
      <w:hyperlink r:id="rId96" w:tgtFrame="_blank" w:history="1">
        <w:r w:rsidRPr="00843695">
          <w:rPr>
            <w:rStyle w:val="Hyperkobling"/>
            <w:sz w:val="22"/>
            <w:szCs w:val="22"/>
          </w:rPr>
          <w:t>Per.Haugum@helsedir.no</w:t>
        </w:r>
      </w:hyperlink>
      <w:r w:rsidRPr="00843695">
        <w:rPr>
          <w:sz w:val="22"/>
          <w:szCs w:val="22"/>
        </w:rPr>
        <w:t>&gt;; Postmottak (Ekstern post til arkivet) &lt;</w:t>
      </w:r>
      <w:hyperlink r:id="rId97" w:tgtFrame="_blank" w:history="1">
        <w:r w:rsidRPr="00843695">
          <w:rPr>
            <w:rStyle w:val="Hyperkobling"/>
            <w:sz w:val="22"/>
            <w:szCs w:val="22"/>
          </w:rPr>
          <w:t>f-arkivar@helsedir.no</w:t>
        </w:r>
      </w:hyperlink>
      <w:r w:rsidRPr="00843695">
        <w:rPr>
          <w:sz w:val="22"/>
          <w:szCs w:val="22"/>
        </w:rPr>
        <w:t>&gt;</w:t>
      </w:r>
      <w:r w:rsidRPr="00843695">
        <w:rPr>
          <w:sz w:val="22"/>
          <w:szCs w:val="22"/>
        </w:rPr>
        <w:br/>
      </w:r>
      <w:r w:rsidRPr="00843695">
        <w:rPr>
          <w:b/>
          <w:bCs/>
          <w:sz w:val="22"/>
          <w:szCs w:val="22"/>
        </w:rPr>
        <w:t>Emne:</w:t>
      </w:r>
      <w:r w:rsidRPr="00843695">
        <w:rPr>
          <w:sz w:val="22"/>
          <w:szCs w:val="22"/>
        </w:rPr>
        <w:t xml:space="preserve"> Re: Sak 26/434 - Henvendelse fra foreningen Stopp lidelsen - </w:t>
      </w:r>
      <w:proofErr w:type="spellStart"/>
      <w:r w:rsidRPr="00843695">
        <w:rPr>
          <w:sz w:val="22"/>
          <w:szCs w:val="22"/>
        </w:rPr>
        <w:t>førerett</w:t>
      </w:r>
      <w:proofErr w:type="spellEnd"/>
      <w:r w:rsidRPr="00843695">
        <w:rPr>
          <w:sz w:val="22"/>
          <w:szCs w:val="22"/>
        </w:rPr>
        <w:t xml:space="preserve"> og bruk av cannabis</w:t>
      </w:r>
    </w:p>
    <w:p w14:paraId="1B777832" w14:textId="77777777" w:rsidR="00A355FF" w:rsidRPr="00843695" w:rsidRDefault="00A355FF" w:rsidP="000A200C">
      <w:pPr>
        <w:rPr>
          <w:sz w:val="22"/>
          <w:szCs w:val="22"/>
        </w:rPr>
      </w:pPr>
      <w:r w:rsidRPr="00843695">
        <w:rPr>
          <w:sz w:val="22"/>
          <w:szCs w:val="22"/>
        </w:rPr>
        <w:t> </w:t>
      </w:r>
    </w:p>
    <w:p w14:paraId="514ACA63" w14:textId="77777777" w:rsidR="00A355FF" w:rsidRPr="00843695" w:rsidRDefault="00A355FF" w:rsidP="000A200C">
      <w:pPr>
        <w:rPr>
          <w:sz w:val="22"/>
          <w:szCs w:val="22"/>
        </w:rPr>
      </w:pPr>
      <w:r w:rsidRPr="00843695">
        <w:rPr>
          <w:sz w:val="22"/>
          <w:szCs w:val="22"/>
        </w:rPr>
        <w:t>Takk for tilbakemeldingen, men vi kan ikke se at våre tre spørsmål er besvart konkret, og tillater oss derfor å presisere:</w:t>
      </w:r>
    </w:p>
    <w:p w14:paraId="3D4328F5" w14:textId="77777777" w:rsidR="00A355FF" w:rsidRPr="00843695" w:rsidRDefault="00A355FF" w:rsidP="000A200C">
      <w:pPr>
        <w:rPr>
          <w:sz w:val="22"/>
          <w:szCs w:val="22"/>
        </w:rPr>
      </w:pPr>
      <w:proofErr w:type="gramStart"/>
      <w:r w:rsidRPr="00843695">
        <w:rPr>
          <w:sz w:val="22"/>
          <w:szCs w:val="22"/>
        </w:rPr>
        <w:t>·  Direktoratet</w:t>
      </w:r>
      <w:proofErr w:type="gramEnd"/>
      <w:r w:rsidRPr="00843695">
        <w:rPr>
          <w:sz w:val="22"/>
          <w:szCs w:val="22"/>
        </w:rPr>
        <w:t xml:space="preserve"> bekrefter at utredningsinstruksen er fulgt for utredningene på dette området. Vi tar direktoratet på ordet, og legger dermed til grunn at det finnes et faglig grunnlag, at berørte parter er involvert, og at prosessen er dokumentert – slik instruksen krever. Vi ber om å få se denne dokumentasjonen. Vi vil særlig påpeke at reglene om medisinsk cannabis kom inn i førerkortveilederen etter at førerkortforskriften ble sendt på høring i 2017, noe som etter instruksens bestemmelser kan utløse krav om ny høring ved vesentlige endringer. Dersom direktoratet vurderte at ny høring ikke var nødvendig, krever instruksen at en slik beslutning skal være skriftlig og begrunnet.</w:t>
      </w:r>
    </w:p>
    <w:p w14:paraId="5487158C" w14:textId="77777777" w:rsidR="00A355FF" w:rsidRPr="00843695" w:rsidRDefault="00A355FF" w:rsidP="000A200C">
      <w:pPr>
        <w:rPr>
          <w:sz w:val="22"/>
          <w:szCs w:val="22"/>
        </w:rPr>
      </w:pPr>
      <w:proofErr w:type="gramStart"/>
      <w:r w:rsidRPr="00843695">
        <w:rPr>
          <w:sz w:val="22"/>
          <w:szCs w:val="22"/>
        </w:rPr>
        <w:t>·  Direktoratet</w:t>
      </w:r>
      <w:proofErr w:type="gramEnd"/>
      <w:r w:rsidRPr="00843695">
        <w:rPr>
          <w:sz w:val="22"/>
          <w:szCs w:val="22"/>
        </w:rPr>
        <w:t xml:space="preserve"> svarer at regelverket bygger på «medisinskfaglige vurderinger basert på tilgjengelig vitenskapelig forskning, empiri og teori», men viser ikke til noen konkrete kilder. Vi merker oss at direktoratets egen avdelingsdirektør overfor </w:t>
      </w:r>
      <w:hyperlink r:id="rId98" w:tgtFrame="_blank" w:tooltip="NRK i februar 2025" w:history="1">
        <w:r w:rsidRPr="00843695">
          <w:rPr>
            <w:rStyle w:val="Hyperkobling"/>
            <w:sz w:val="22"/>
            <w:szCs w:val="22"/>
          </w:rPr>
          <w:t>NRK i februar 2025</w:t>
        </w:r>
      </w:hyperlink>
      <w:r w:rsidRPr="00843695">
        <w:rPr>
          <w:sz w:val="22"/>
          <w:szCs w:val="22"/>
        </w:rPr>
        <w:t> begrunnet reglene med at det er «usikkerhet knyttet til virkningen, bivirkningene og påvirkningen på kjøreevnen», og at legemidlene «i et føre-var-perspektiv» derfor vurderes som uforenlige med kjøring. En regel begrunnet i usikkerhet og fravær av dokumentasjon er noe vesentlig annet enn en regel bygget på medisinskfaglige vurderinger. Vi ber om en avklaring av hva som faktisk er grunnlaget – og dersom svaret er føre var, hvorfor det samme prinsippet ikke er anvendt for opioider og benzodiazepiner, der individuell vurdering ved stabil behandling aksepteres til tross for vel så stor påvirkning på kjøreevnen.</w:t>
      </w:r>
    </w:p>
    <w:p w14:paraId="5D526DD4" w14:textId="77777777" w:rsidR="00A355FF" w:rsidRPr="00843695" w:rsidRDefault="00A355FF" w:rsidP="000A200C">
      <w:pPr>
        <w:rPr>
          <w:sz w:val="22"/>
          <w:szCs w:val="22"/>
        </w:rPr>
      </w:pPr>
      <w:proofErr w:type="gramStart"/>
      <w:r w:rsidRPr="00843695">
        <w:rPr>
          <w:sz w:val="22"/>
          <w:szCs w:val="22"/>
        </w:rPr>
        <w:t>·  Direktoratets</w:t>
      </w:r>
      <w:proofErr w:type="gramEnd"/>
      <w:r w:rsidRPr="00843695">
        <w:rPr>
          <w:sz w:val="22"/>
          <w:szCs w:val="22"/>
        </w:rPr>
        <w:t xml:space="preserve"> egen førerkortveileder sier at det skal skilles mellom bruk etter legens forskrivning og bruk til rusformål, og definerer rusformål som blant annet bruk av legemidler kjøpt illegalt, i høyere doser enn forskrevet, eller forskrevet til andre. For legemidler som opioider og benzodiazepiner (§ 36 nr. 4–7) gjøres det individuelle vurderinger ved stabil behandling i tråd med legens forskrivning. For cannabis forskrevet av lege på registreringsfritak er kjøring derimot kategorisk utelukket – uavhengig av dose, dokumentert effekt på kjøreevne, eller legens vurdering. Dette illustreres konkret av saken til Glenn Dahl, som i 2023 gjennomgikk fysiske og kognitive tester ved Sunnaas sykehus etter inntak av sin vanlige dose medisinsk cannabis – med normale resultater på de testene som er mest sensitive for påvirkning av medisiner og rusmidler. Likevel ble han nektet førerkort. Den ulike behandlingen av sammenlignbare legemiddelgrupper reiser spørsmål om likebehandling etter det forvaltningsrettslige likhetsprinsippet. Vi ber om en konkret og saklig begrunnelse for hvorfor medisinsk cannabis er unntatt fra det individuelle </w:t>
      </w:r>
      <w:r w:rsidRPr="00843695">
        <w:rPr>
          <w:sz w:val="22"/>
          <w:szCs w:val="22"/>
        </w:rPr>
        <w:lastRenderedPageBreak/>
        <w:t>vurderingssystemet som gjelder for andre legemidler med tilsvarende eller sterkere påvirkning på kjøreevnen.</w:t>
      </w:r>
    </w:p>
    <w:p w14:paraId="3E4C5347" w14:textId="77777777" w:rsidR="00A355FF" w:rsidRPr="00843695" w:rsidRDefault="00A355FF" w:rsidP="000A200C">
      <w:pPr>
        <w:rPr>
          <w:sz w:val="22"/>
          <w:szCs w:val="22"/>
        </w:rPr>
      </w:pPr>
      <w:r w:rsidRPr="00843695">
        <w:rPr>
          <w:sz w:val="22"/>
          <w:szCs w:val="22"/>
        </w:rPr>
        <w:t>Vi har forsøkt å få svar på disse spørsmålene over lengre tid, og opplever at dialogen ikke fører frem. Dersom direktoratet ikke ser seg i stand til å besvare spørsmålene konkret, vil vi vurdere å bringe saken inn for Riksrevisjonen.</w:t>
      </w:r>
    </w:p>
    <w:p w14:paraId="1123AEE6" w14:textId="77777777" w:rsidR="00A355FF" w:rsidRPr="00843695" w:rsidRDefault="00A355FF" w:rsidP="000A200C">
      <w:pPr>
        <w:rPr>
          <w:sz w:val="22"/>
          <w:szCs w:val="22"/>
        </w:rPr>
      </w:pPr>
      <w:r w:rsidRPr="00843695">
        <w:rPr>
          <w:b/>
          <w:bCs/>
          <w:sz w:val="22"/>
          <w:szCs w:val="22"/>
        </w:rPr>
        <w:t>Forslag til innsynsbegjæring</w:t>
      </w:r>
    </w:p>
    <w:p w14:paraId="20F97ACF" w14:textId="77777777" w:rsidR="00A355FF" w:rsidRPr="00843695" w:rsidRDefault="00A355FF" w:rsidP="000A200C">
      <w:pPr>
        <w:rPr>
          <w:sz w:val="22"/>
          <w:szCs w:val="22"/>
        </w:rPr>
      </w:pPr>
      <w:r w:rsidRPr="00843695">
        <w:rPr>
          <w:sz w:val="22"/>
          <w:szCs w:val="22"/>
        </w:rPr>
        <w:t xml:space="preserve">Med hjemmel i </w:t>
      </w:r>
      <w:proofErr w:type="spellStart"/>
      <w:r w:rsidRPr="00843695">
        <w:rPr>
          <w:sz w:val="22"/>
          <w:szCs w:val="22"/>
        </w:rPr>
        <w:t>offentleglova</w:t>
      </w:r>
      <w:proofErr w:type="spellEnd"/>
      <w:r w:rsidRPr="00843695">
        <w:rPr>
          <w:sz w:val="22"/>
          <w:szCs w:val="22"/>
        </w:rPr>
        <w:t xml:space="preserve"> § 3 ber vi om innsyn i følgende dokumenter knyttet til reglene om medisinsk cannabis og </w:t>
      </w:r>
      <w:proofErr w:type="spellStart"/>
      <w:r w:rsidRPr="00843695">
        <w:rPr>
          <w:sz w:val="22"/>
          <w:szCs w:val="22"/>
        </w:rPr>
        <w:t>førerett</w:t>
      </w:r>
      <w:proofErr w:type="spellEnd"/>
      <w:r w:rsidRPr="00843695">
        <w:rPr>
          <w:sz w:val="22"/>
          <w:szCs w:val="22"/>
        </w:rPr>
        <w:t xml:space="preserve"> i førerkortveilederen (kapittel 14, avsnittet om </w:t>
      </w:r>
      <w:proofErr w:type="spellStart"/>
      <w:r w:rsidRPr="00843695">
        <w:rPr>
          <w:sz w:val="22"/>
          <w:szCs w:val="22"/>
        </w:rPr>
        <w:t>cannabinoider</w:t>
      </w:r>
      <w:proofErr w:type="spellEnd"/>
      <w:r w:rsidRPr="00843695">
        <w:rPr>
          <w:sz w:val="22"/>
          <w:szCs w:val="22"/>
        </w:rPr>
        <w:t>):</w:t>
      </w:r>
    </w:p>
    <w:p w14:paraId="1DE91518" w14:textId="77777777" w:rsidR="00A355FF" w:rsidRPr="00843695" w:rsidRDefault="00A355FF" w:rsidP="000A200C">
      <w:pPr>
        <w:rPr>
          <w:sz w:val="22"/>
          <w:szCs w:val="22"/>
        </w:rPr>
      </w:pPr>
      <w:r w:rsidRPr="00843695">
        <w:rPr>
          <w:sz w:val="22"/>
          <w:szCs w:val="22"/>
        </w:rPr>
        <w:t xml:space="preserve">1.      Det konkrete faglige grunnlaget (studier, vurderinger, rapporter eller andre faglige kilder) som ligger til grunn for at all bruk av </w:t>
      </w:r>
      <w:proofErr w:type="spellStart"/>
      <w:r w:rsidRPr="00843695">
        <w:rPr>
          <w:sz w:val="22"/>
          <w:szCs w:val="22"/>
        </w:rPr>
        <w:t>cannabinoid</w:t>
      </w:r>
      <w:proofErr w:type="spellEnd"/>
      <w:r w:rsidRPr="00843695">
        <w:rPr>
          <w:sz w:val="22"/>
          <w:szCs w:val="22"/>
        </w:rPr>
        <w:t>-legemidler på registreringsfritak er vurdert som uforenlig med føring av motorvogn.</w:t>
      </w:r>
    </w:p>
    <w:p w14:paraId="11DAEE8C" w14:textId="77777777" w:rsidR="00A355FF" w:rsidRPr="00843695" w:rsidRDefault="00A355FF" w:rsidP="000A200C">
      <w:pPr>
        <w:rPr>
          <w:sz w:val="22"/>
          <w:szCs w:val="22"/>
        </w:rPr>
      </w:pPr>
      <w:r w:rsidRPr="00843695">
        <w:rPr>
          <w:sz w:val="22"/>
          <w:szCs w:val="22"/>
        </w:rPr>
        <w:t>2.      Eventuelle høringsdokumenter, høringsuttalelser og høringsoppsummeringer knyttet til denne delen av veilederen – herunder endringene som ble gjort 21. januar 2021 og tilføyelsen i forbindelse med forskrift om forbudt narkotikum som trådte i kraft 23. september 2022.</w:t>
      </w:r>
    </w:p>
    <w:p w14:paraId="16FE2683" w14:textId="77777777" w:rsidR="00A355FF" w:rsidRPr="00843695" w:rsidRDefault="00A355FF" w:rsidP="000A200C">
      <w:pPr>
        <w:rPr>
          <w:sz w:val="22"/>
          <w:szCs w:val="22"/>
        </w:rPr>
      </w:pPr>
      <w:r w:rsidRPr="00843695">
        <w:rPr>
          <w:sz w:val="22"/>
          <w:szCs w:val="22"/>
        </w:rPr>
        <w:t>3.      Dersom høring ble ansett unødvendig: den skriftlige begrunnelsen for denne beslutningen, slik utredningsinstruksen krever.</w:t>
      </w:r>
    </w:p>
    <w:p w14:paraId="2F18252A" w14:textId="77777777" w:rsidR="00A355FF" w:rsidRPr="00843695" w:rsidRDefault="00A355FF" w:rsidP="000A200C">
      <w:pPr>
        <w:rPr>
          <w:sz w:val="22"/>
          <w:szCs w:val="22"/>
        </w:rPr>
      </w:pPr>
      <w:r w:rsidRPr="00843695">
        <w:rPr>
          <w:sz w:val="22"/>
          <w:szCs w:val="22"/>
        </w:rPr>
        <w:t>4.      Eventuell intern eller ekstern korrespondanse der det faglige grunnlaget for regelverket er drøftet eller utfordret.</w:t>
      </w:r>
    </w:p>
    <w:p w14:paraId="4C56913A" w14:textId="77777777" w:rsidR="00A355FF" w:rsidRPr="00843695" w:rsidRDefault="00A355FF" w:rsidP="000A200C">
      <w:pPr>
        <w:rPr>
          <w:sz w:val="22"/>
          <w:szCs w:val="22"/>
        </w:rPr>
      </w:pPr>
      <w:r w:rsidRPr="00843695">
        <w:rPr>
          <w:sz w:val="22"/>
          <w:szCs w:val="22"/>
        </w:rPr>
        <w:t>Vi viser til at Helsedirektoratet i e-post av 21. februar 2026 bekrefter at utredningsinstruksen er fulgt for utredningene på dette området, og legger til grunn at dokumentasjonen som instruksen krever, dermed foreligger.</w:t>
      </w:r>
    </w:p>
    <w:p w14:paraId="300E3729" w14:textId="77777777" w:rsidR="00A355FF" w:rsidRPr="00843695" w:rsidRDefault="00A355FF" w:rsidP="000A200C">
      <w:pPr>
        <w:rPr>
          <w:sz w:val="22"/>
          <w:szCs w:val="22"/>
        </w:rPr>
      </w:pPr>
      <w:r w:rsidRPr="00843695">
        <w:rPr>
          <w:sz w:val="22"/>
          <w:szCs w:val="22"/>
        </w:rPr>
        <w:t xml:space="preserve">Vi ber om at innsynsbegjæringen behandles uten ugrunnet opphold, jf. </w:t>
      </w:r>
      <w:proofErr w:type="spellStart"/>
      <w:r w:rsidRPr="00843695">
        <w:rPr>
          <w:sz w:val="22"/>
          <w:szCs w:val="22"/>
        </w:rPr>
        <w:t>offentleglova</w:t>
      </w:r>
      <w:proofErr w:type="spellEnd"/>
      <w:r w:rsidRPr="00843695">
        <w:rPr>
          <w:sz w:val="22"/>
          <w:szCs w:val="22"/>
        </w:rPr>
        <w:t xml:space="preserve"> § 29.</w:t>
      </w:r>
    </w:p>
    <w:p w14:paraId="2C66F89C" w14:textId="77777777" w:rsidR="00A355FF" w:rsidRPr="00843695" w:rsidRDefault="00A355FF" w:rsidP="000A200C">
      <w:pPr>
        <w:rPr>
          <w:sz w:val="22"/>
          <w:szCs w:val="22"/>
        </w:rPr>
      </w:pPr>
      <w:r w:rsidRPr="00843695">
        <w:rPr>
          <w:sz w:val="22"/>
          <w:szCs w:val="22"/>
        </w:rPr>
        <w:t>Med hilsen</w:t>
      </w:r>
    </w:p>
    <w:p w14:paraId="055C54EA" w14:textId="77777777" w:rsidR="00A355FF" w:rsidRPr="00843695" w:rsidRDefault="00A355FF" w:rsidP="000A200C">
      <w:pPr>
        <w:rPr>
          <w:sz w:val="22"/>
          <w:szCs w:val="22"/>
        </w:rPr>
      </w:pPr>
      <w:r w:rsidRPr="00843695">
        <w:rPr>
          <w:sz w:val="22"/>
          <w:szCs w:val="22"/>
        </w:rPr>
        <w:t>Sofie Haughom</w:t>
      </w:r>
    </w:p>
    <w:p w14:paraId="42323920" w14:textId="77777777" w:rsidR="00A355FF" w:rsidRPr="00843695" w:rsidRDefault="00A355FF" w:rsidP="000A200C">
      <w:pPr>
        <w:rPr>
          <w:sz w:val="22"/>
          <w:szCs w:val="22"/>
        </w:rPr>
      </w:pPr>
      <w:r w:rsidRPr="00843695">
        <w:rPr>
          <w:sz w:val="22"/>
          <w:szCs w:val="22"/>
        </w:rPr>
        <w:t>Styreleder Stopp lidelsen</w:t>
      </w:r>
    </w:p>
    <w:p w14:paraId="1BC6493C" w14:textId="77777777" w:rsidR="00A355FF" w:rsidRPr="00843695" w:rsidRDefault="00A355FF" w:rsidP="000A200C">
      <w:pPr>
        <w:rPr>
          <w:sz w:val="22"/>
          <w:szCs w:val="22"/>
        </w:rPr>
      </w:pPr>
      <w:r w:rsidRPr="00843695">
        <w:rPr>
          <w:sz w:val="22"/>
          <w:szCs w:val="22"/>
        </w:rPr>
        <w:t>Mobil 905 22 033</w:t>
      </w:r>
    </w:p>
    <w:p w14:paraId="20F436A6" w14:textId="77777777" w:rsidR="00A355FF" w:rsidRPr="00843695" w:rsidRDefault="00A355FF" w:rsidP="000A200C">
      <w:pPr>
        <w:rPr>
          <w:sz w:val="22"/>
          <w:szCs w:val="22"/>
        </w:rPr>
      </w:pPr>
      <w:r w:rsidRPr="00843695">
        <w:rPr>
          <w:sz w:val="22"/>
          <w:szCs w:val="22"/>
        </w:rPr>
        <w:t> </w:t>
      </w:r>
    </w:p>
    <w:p w14:paraId="53E14C74" w14:textId="77777777" w:rsidR="00A355FF" w:rsidRPr="00843695" w:rsidRDefault="00A355FF" w:rsidP="000A200C">
      <w:pPr>
        <w:rPr>
          <w:sz w:val="22"/>
          <w:szCs w:val="22"/>
        </w:rPr>
      </w:pPr>
      <w:r w:rsidRPr="00843695">
        <w:rPr>
          <w:sz w:val="22"/>
          <w:szCs w:val="22"/>
        </w:rPr>
        <w:t> </w:t>
      </w:r>
    </w:p>
    <w:p w14:paraId="053EE94B" w14:textId="77777777" w:rsidR="00A355FF" w:rsidRPr="00843695" w:rsidRDefault="00A355FF" w:rsidP="000A200C">
      <w:pPr>
        <w:rPr>
          <w:sz w:val="22"/>
          <w:szCs w:val="22"/>
        </w:rPr>
      </w:pPr>
      <w:r w:rsidRPr="00843695">
        <w:rPr>
          <w:sz w:val="22"/>
          <w:szCs w:val="22"/>
        </w:rPr>
        <w:t> </w:t>
      </w:r>
    </w:p>
    <w:p w14:paraId="59888BFB" w14:textId="77777777" w:rsidR="00A355FF" w:rsidRPr="00843695" w:rsidRDefault="00A355FF" w:rsidP="000A200C">
      <w:pPr>
        <w:rPr>
          <w:sz w:val="22"/>
          <w:szCs w:val="22"/>
        </w:rPr>
      </w:pPr>
      <w:r w:rsidRPr="00843695">
        <w:rPr>
          <w:sz w:val="22"/>
          <w:szCs w:val="22"/>
        </w:rPr>
        <w:t>lør. 21. feb. 2026 kl. 09:23 skrev Per Haugum &lt;</w:t>
      </w:r>
      <w:hyperlink r:id="rId99" w:tgtFrame="_blank" w:history="1">
        <w:r w:rsidRPr="00843695">
          <w:rPr>
            <w:rStyle w:val="Hyperkobling"/>
            <w:sz w:val="22"/>
            <w:szCs w:val="22"/>
          </w:rPr>
          <w:t>Per.Haugum@helsedir.no</w:t>
        </w:r>
      </w:hyperlink>
      <w:r w:rsidRPr="00843695">
        <w:rPr>
          <w:sz w:val="22"/>
          <w:szCs w:val="22"/>
        </w:rPr>
        <w:t>&gt;:</w:t>
      </w:r>
    </w:p>
    <w:p w14:paraId="666EFCB0" w14:textId="77777777" w:rsidR="00A355FF" w:rsidRPr="00843695" w:rsidRDefault="00A355FF" w:rsidP="000A200C">
      <w:pPr>
        <w:rPr>
          <w:sz w:val="22"/>
          <w:szCs w:val="22"/>
        </w:rPr>
      </w:pPr>
      <w:r w:rsidRPr="00843695">
        <w:rPr>
          <w:sz w:val="22"/>
          <w:szCs w:val="22"/>
        </w:rPr>
        <w:t>Det vises til e-post av 13. januar 2026 som lød slik:</w:t>
      </w:r>
    </w:p>
    <w:p w14:paraId="4AE0EA57" w14:textId="77777777" w:rsidR="00A355FF" w:rsidRPr="00843695" w:rsidRDefault="00A355FF" w:rsidP="000A200C">
      <w:pPr>
        <w:rPr>
          <w:sz w:val="22"/>
          <w:szCs w:val="22"/>
        </w:rPr>
      </w:pPr>
      <w:r w:rsidRPr="00843695">
        <w:rPr>
          <w:sz w:val="22"/>
          <w:szCs w:val="22"/>
        </w:rPr>
        <w:t> </w:t>
      </w:r>
    </w:p>
    <w:p w14:paraId="318AF5DB" w14:textId="77777777" w:rsidR="00A355FF" w:rsidRPr="00843695" w:rsidRDefault="00A355FF" w:rsidP="000A200C">
      <w:pPr>
        <w:rPr>
          <w:sz w:val="22"/>
          <w:szCs w:val="22"/>
        </w:rPr>
      </w:pPr>
      <w:r w:rsidRPr="00843695">
        <w:rPr>
          <w:i/>
          <w:iCs/>
          <w:sz w:val="22"/>
          <w:szCs w:val="22"/>
        </w:rPr>
        <w:t>"Mange takk for det tilsendte, men dessverre svarer ikke dette på våre spørsmål.</w:t>
      </w:r>
    </w:p>
    <w:p w14:paraId="3B069BC4" w14:textId="77777777" w:rsidR="00A355FF" w:rsidRPr="00843695" w:rsidRDefault="00A355FF" w:rsidP="000A200C">
      <w:pPr>
        <w:rPr>
          <w:sz w:val="22"/>
          <w:szCs w:val="22"/>
        </w:rPr>
      </w:pPr>
      <w:r w:rsidRPr="00843695">
        <w:rPr>
          <w:i/>
          <w:iCs/>
          <w:sz w:val="22"/>
          <w:szCs w:val="22"/>
        </w:rPr>
        <w:t>Jeg gjentar, helt konkret, hva vi ønsker konkrete svar på:</w:t>
      </w:r>
    </w:p>
    <w:p w14:paraId="07927371" w14:textId="77777777" w:rsidR="00A355FF" w:rsidRPr="00843695" w:rsidRDefault="00A355FF" w:rsidP="000A200C">
      <w:pPr>
        <w:rPr>
          <w:sz w:val="22"/>
          <w:szCs w:val="22"/>
        </w:rPr>
      </w:pPr>
      <w:r w:rsidRPr="00843695">
        <w:rPr>
          <w:i/>
          <w:iCs/>
          <w:sz w:val="22"/>
          <w:szCs w:val="22"/>
        </w:rPr>
        <w:lastRenderedPageBreak/>
        <w:t> </w:t>
      </w:r>
    </w:p>
    <w:p w14:paraId="1863633C" w14:textId="77777777" w:rsidR="00A355FF" w:rsidRPr="00843695" w:rsidRDefault="00A355FF" w:rsidP="000A200C">
      <w:pPr>
        <w:rPr>
          <w:sz w:val="22"/>
          <w:szCs w:val="22"/>
        </w:rPr>
      </w:pPr>
      <w:r w:rsidRPr="00843695">
        <w:rPr>
          <w:b/>
          <w:bCs/>
          <w:i/>
          <w:iCs/>
          <w:sz w:val="22"/>
          <w:szCs w:val="22"/>
          <w:u w:val="single"/>
        </w:rPr>
        <w:t>1. Er regelverket fulgt?</w:t>
      </w:r>
    </w:p>
    <w:p w14:paraId="37E2BC94" w14:textId="77777777" w:rsidR="00A355FF" w:rsidRPr="00843695" w:rsidRDefault="00A355FF" w:rsidP="000A200C">
      <w:pPr>
        <w:rPr>
          <w:sz w:val="22"/>
          <w:szCs w:val="22"/>
        </w:rPr>
      </w:pPr>
      <w:r w:rsidRPr="00843695">
        <w:rPr>
          <w:i/>
          <w:iCs/>
          <w:sz w:val="22"/>
          <w:szCs w:val="22"/>
        </w:rPr>
        <w:t>Når det gjelder statlige tiltak, finnes det en </w:t>
      </w:r>
      <w:hyperlink r:id="rId100" w:tgtFrame="_blank" w:history="1">
        <w:r w:rsidRPr="00843695">
          <w:rPr>
            <w:rStyle w:val="Hyperkobling"/>
            <w:i/>
            <w:iCs/>
            <w:sz w:val="22"/>
            <w:szCs w:val="22"/>
          </w:rPr>
          <w:t>utredningsinstruks,</w:t>
        </w:r>
      </w:hyperlink>
      <w:r w:rsidRPr="00843695">
        <w:rPr>
          <w:i/>
          <w:iCs/>
          <w:sz w:val="22"/>
          <w:szCs w:val="22"/>
        </w:rPr>
        <w:t> for å sikre at tiltak som innføres er gjennomtenkte og velbegrunnede. Instruksen inneholder også en klausul om involvering av berørte parter. Når det gjelder reglene for medisinsk cannabis og bilkjøring, kan vi ikke finne at det er gjort verken faglige vurderinger eller at berørte parter (som høringsinstanser eller brukermedvirkere) er involvert. </w:t>
      </w:r>
    </w:p>
    <w:p w14:paraId="1069540F" w14:textId="77777777" w:rsidR="00A355FF" w:rsidRPr="00843695" w:rsidRDefault="00A355FF" w:rsidP="000A200C">
      <w:pPr>
        <w:rPr>
          <w:sz w:val="22"/>
          <w:szCs w:val="22"/>
        </w:rPr>
      </w:pPr>
      <w:r w:rsidRPr="00843695">
        <w:rPr>
          <w:i/>
          <w:iCs/>
          <w:sz w:val="22"/>
          <w:szCs w:val="22"/>
        </w:rPr>
        <w:t> </w:t>
      </w:r>
    </w:p>
    <w:p w14:paraId="33CA7235" w14:textId="77777777" w:rsidR="00A355FF" w:rsidRPr="00843695" w:rsidRDefault="00A355FF" w:rsidP="000A200C">
      <w:pPr>
        <w:rPr>
          <w:sz w:val="22"/>
          <w:szCs w:val="22"/>
        </w:rPr>
      </w:pPr>
      <w:r w:rsidRPr="00843695">
        <w:rPr>
          <w:i/>
          <w:iCs/>
          <w:sz w:val="22"/>
          <w:szCs w:val="22"/>
        </w:rPr>
        <w:t>Helsedirektoratet viser til da førerkortforskriften ble sendt på høring tilbake i 2017, men i 2017 var ikke medisinsk cannabis en gang nevnt i førerkortforskriften. Reglene knyttet til dette kom noen år senere. Direktoratet har til nå ikke klart å legge frem dokumentasjon for at disse reglene er sendt på høring eller at berørte parter er involvert. Det finnes sporadiske e-poster (som vi har fått tilgang til gjennom innsynsbegjæringer), der ulike instanser og leger stiller spørsmålstegn ved det faglige rundt reglementet, men disse avvises systematisk. </w:t>
      </w:r>
    </w:p>
    <w:p w14:paraId="788C1BEA" w14:textId="77777777" w:rsidR="00A355FF" w:rsidRPr="00843695" w:rsidRDefault="00A355FF" w:rsidP="000A200C">
      <w:pPr>
        <w:rPr>
          <w:sz w:val="22"/>
          <w:szCs w:val="22"/>
        </w:rPr>
      </w:pPr>
      <w:r w:rsidRPr="00843695">
        <w:rPr>
          <w:i/>
          <w:iCs/>
          <w:sz w:val="22"/>
          <w:szCs w:val="22"/>
        </w:rPr>
        <w:t> </w:t>
      </w:r>
    </w:p>
    <w:p w14:paraId="3217D6D8" w14:textId="77777777" w:rsidR="00A355FF" w:rsidRPr="00843695" w:rsidRDefault="00A355FF" w:rsidP="000A200C">
      <w:pPr>
        <w:rPr>
          <w:sz w:val="22"/>
          <w:szCs w:val="22"/>
        </w:rPr>
      </w:pPr>
      <w:r w:rsidRPr="00843695">
        <w:rPr>
          <w:i/>
          <w:iCs/>
          <w:sz w:val="22"/>
          <w:szCs w:val="22"/>
        </w:rPr>
        <w:t>Mener helsedirektoratet at dere har overholdt reglementet knyttet til utredningsinstruksen? Eventuelt hvorfor/hvorfor ikke.</w:t>
      </w:r>
    </w:p>
    <w:p w14:paraId="5799F99A" w14:textId="77777777" w:rsidR="00A355FF" w:rsidRPr="00843695" w:rsidRDefault="00A355FF" w:rsidP="000A200C">
      <w:pPr>
        <w:rPr>
          <w:sz w:val="22"/>
          <w:szCs w:val="22"/>
        </w:rPr>
      </w:pPr>
      <w:r w:rsidRPr="00843695">
        <w:rPr>
          <w:i/>
          <w:iCs/>
          <w:sz w:val="22"/>
          <w:szCs w:val="22"/>
        </w:rPr>
        <w:t> </w:t>
      </w:r>
    </w:p>
    <w:p w14:paraId="490980AE" w14:textId="77777777" w:rsidR="00A355FF" w:rsidRPr="00843695" w:rsidRDefault="00A355FF" w:rsidP="000A200C">
      <w:pPr>
        <w:rPr>
          <w:sz w:val="22"/>
          <w:szCs w:val="22"/>
        </w:rPr>
      </w:pPr>
      <w:r w:rsidRPr="00843695">
        <w:rPr>
          <w:b/>
          <w:bCs/>
          <w:i/>
          <w:iCs/>
          <w:sz w:val="22"/>
          <w:szCs w:val="22"/>
          <w:u w:val="single"/>
        </w:rPr>
        <w:t>2. Hva helsedirektoratet selv skriver: </w:t>
      </w:r>
    </w:p>
    <w:p w14:paraId="0C9A7718" w14:textId="77777777" w:rsidR="00A355FF" w:rsidRPr="00843695" w:rsidRDefault="00A355FF" w:rsidP="000A200C">
      <w:pPr>
        <w:rPr>
          <w:sz w:val="22"/>
          <w:szCs w:val="22"/>
        </w:rPr>
      </w:pPr>
      <w:r w:rsidRPr="00843695">
        <w:rPr>
          <w:i/>
          <w:iCs/>
          <w:sz w:val="22"/>
          <w:szCs w:val="22"/>
        </w:rPr>
        <w:t>Da førerkortforskriften ble sendt på høring tilbake i 2017 (før medisinsk cannabis ble inkludert i regelverket), er det flere som har påpekt at flere av bestemmelsene mangler god vitenskapelig begrunnelse. Helsedirektoratets svar på høringsrunden samsvarer dårlig med slik medisinsk cannabis er håndtert:</w:t>
      </w:r>
    </w:p>
    <w:p w14:paraId="1CD78C11" w14:textId="77777777" w:rsidR="00A355FF" w:rsidRPr="00843695" w:rsidRDefault="00A355FF" w:rsidP="000A200C">
      <w:pPr>
        <w:rPr>
          <w:sz w:val="22"/>
          <w:szCs w:val="22"/>
        </w:rPr>
      </w:pPr>
      <w:r w:rsidRPr="00843695">
        <w:rPr>
          <w:i/>
          <w:iCs/>
          <w:sz w:val="22"/>
          <w:szCs w:val="22"/>
        </w:rPr>
        <w:t> </w:t>
      </w:r>
    </w:p>
    <w:p w14:paraId="1425326F" w14:textId="77777777" w:rsidR="00A355FF" w:rsidRPr="00843695" w:rsidRDefault="00A355FF" w:rsidP="000A200C">
      <w:pPr>
        <w:rPr>
          <w:sz w:val="22"/>
          <w:szCs w:val="22"/>
        </w:rPr>
      </w:pPr>
      <w:r w:rsidRPr="00843695">
        <w:rPr>
          <w:i/>
          <w:iCs/>
          <w:sz w:val="22"/>
          <w:szCs w:val="22"/>
        </w:rPr>
        <w:t>På side 164 i høringsnotatet står dette:</w:t>
      </w:r>
    </w:p>
    <w:p w14:paraId="720C8006" w14:textId="77777777" w:rsidR="00A355FF" w:rsidRPr="00843695" w:rsidRDefault="00A355FF" w:rsidP="000A200C">
      <w:pPr>
        <w:rPr>
          <w:sz w:val="22"/>
          <w:szCs w:val="22"/>
        </w:rPr>
      </w:pPr>
      <w:r w:rsidRPr="00843695">
        <w:rPr>
          <w:sz w:val="22"/>
          <w:szCs w:val="22"/>
        </w:rPr>
        <w:t> </w:t>
      </w:r>
    </w:p>
    <w:p w14:paraId="64984CC1" w14:textId="77777777" w:rsidR="00A355FF" w:rsidRPr="00843695" w:rsidRDefault="00A355FF" w:rsidP="000A200C">
      <w:pPr>
        <w:rPr>
          <w:sz w:val="22"/>
          <w:szCs w:val="22"/>
        </w:rPr>
      </w:pPr>
      <w:r w:rsidRPr="00843695">
        <w:rPr>
          <w:i/>
          <w:iCs/>
          <w:sz w:val="22"/>
          <w:szCs w:val="22"/>
        </w:rPr>
        <w:t xml:space="preserve">"Videre påpekes det at det mangler god vitenskapelig begrunnelse for enkelte av helsekravene og de korresponderende begrunnelsene i høringsnotatet. Det etterlyses forklaring på om kravene er </w:t>
      </w:r>
      <w:proofErr w:type="gramStart"/>
      <w:r w:rsidRPr="00843695">
        <w:rPr>
          <w:i/>
          <w:iCs/>
          <w:sz w:val="22"/>
          <w:szCs w:val="22"/>
        </w:rPr>
        <w:t>politisk</w:t>
      </w:r>
      <w:proofErr w:type="gramEnd"/>
      <w:r w:rsidRPr="00843695">
        <w:rPr>
          <w:i/>
          <w:iCs/>
          <w:sz w:val="22"/>
          <w:szCs w:val="22"/>
        </w:rPr>
        <w:t xml:space="preserve"> eller faglig motivert, og hvilke begrunnelser som eventuelt er lagt til grunn. Helsekravene i vedlegg 1 er fastsatt etter en vurdering av sammenhengen mellom helsemessige forhold og trafikksikkerhetsrisiko.  Det er de helsemessige aspektene som skal vurderes, ikke andre forhold som kriminalpolitiske eller ruspolitiske hensyn. Eventuelle begrensninger i </w:t>
      </w:r>
      <w:proofErr w:type="spellStart"/>
      <w:r w:rsidRPr="00843695">
        <w:rPr>
          <w:i/>
          <w:iCs/>
          <w:sz w:val="22"/>
          <w:szCs w:val="22"/>
        </w:rPr>
        <w:t>førerett</w:t>
      </w:r>
      <w:proofErr w:type="spellEnd"/>
      <w:r w:rsidRPr="00843695">
        <w:rPr>
          <w:i/>
          <w:iCs/>
          <w:sz w:val="22"/>
          <w:szCs w:val="22"/>
        </w:rPr>
        <w:t xml:space="preserve"> med grunnlag i bestemmelsene i vedlegg 1 skal være så godt medisinskfaglig begrunnet som mulig. Dette er tillagt vesentlig betydning ved utforming av regelverket."</w:t>
      </w:r>
    </w:p>
    <w:p w14:paraId="41C57B94" w14:textId="77777777" w:rsidR="00A355FF" w:rsidRPr="00843695" w:rsidRDefault="00A355FF" w:rsidP="000A200C">
      <w:pPr>
        <w:rPr>
          <w:sz w:val="22"/>
          <w:szCs w:val="22"/>
        </w:rPr>
      </w:pPr>
      <w:r w:rsidRPr="00843695">
        <w:rPr>
          <w:sz w:val="22"/>
          <w:szCs w:val="22"/>
        </w:rPr>
        <w:t> </w:t>
      </w:r>
    </w:p>
    <w:p w14:paraId="5022B315" w14:textId="77777777" w:rsidR="00A355FF" w:rsidRPr="00843695" w:rsidRDefault="00A355FF" w:rsidP="000A200C">
      <w:pPr>
        <w:rPr>
          <w:sz w:val="22"/>
          <w:szCs w:val="22"/>
        </w:rPr>
      </w:pPr>
      <w:r w:rsidRPr="00843695">
        <w:rPr>
          <w:i/>
          <w:iCs/>
          <w:sz w:val="22"/>
          <w:szCs w:val="22"/>
        </w:rPr>
        <w:t>Hvordan mener helsedirektoratet at regelverket rundt medisinsk cannabis og kjøreevne er så godt medisinskfaglig begrunnet som mulig?</w:t>
      </w:r>
    </w:p>
    <w:p w14:paraId="5E3D100F" w14:textId="77777777" w:rsidR="00A355FF" w:rsidRPr="00843695" w:rsidRDefault="00A355FF" w:rsidP="000A200C">
      <w:pPr>
        <w:rPr>
          <w:sz w:val="22"/>
          <w:szCs w:val="22"/>
        </w:rPr>
      </w:pPr>
      <w:r w:rsidRPr="00843695">
        <w:rPr>
          <w:sz w:val="22"/>
          <w:szCs w:val="22"/>
        </w:rPr>
        <w:lastRenderedPageBreak/>
        <w:t> </w:t>
      </w:r>
    </w:p>
    <w:p w14:paraId="679DEAB6" w14:textId="77777777" w:rsidR="00A355FF" w:rsidRPr="00843695" w:rsidRDefault="00A355FF" w:rsidP="000A200C">
      <w:pPr>
        <w:rPr>
          <w:sz w:val="22"/>
          <w:szCs w:val="22"/>
        </w:rPr>
      </w:pPr>
      <w:r w:rsidRPr="00843695">
        <w:rPr>
          <w:i/>
          <w:iCs/>
          <w:sz w:val="22"/>
          <w:szCs w:val="22"/>
        </w:rPr>
        <w:t>På side 165 står også dette:</w:t>
      </w:r>
    </w:p>
    <w:p w14:paraId="30422B19" w14:textId="77777777" w:rsidR="00A355FF" w:rsidRPr="00843695" w:rsidRDefault="00A355FF" w:rsidP="000A200C">
      <w:pPr>
        <w:rPr>
          <w:sz w:val="22"/>
          <w:szCs w:val="22"/>
        </w:rPr>
      </w:pPr>
      <w:r w:rsidRPr="00843695">
        <w:rPr>
          <w:sz w:val="22"/>
          <w:szCs w:val="22"/>
        </w:rPr>
        <w:t> </w:t>
      </w:r>
    </w:p>
    <w:p w14:paraId="757C35E5" w14:textId="77777777" w:rsidR="00A355FF" w:rsidRPr="00843695" w:rsidRDefault="00A355FF" w:rsidP="000A200C">
      <w:pPr>
        <w:rPr>
          <w:sz w:val="22"/>
          <w:szCs w:val="22"/>
        </w:rPr>
      </w:pPr>
      <w:r w:rsidRPr="00843695">
        <w:rPr>
          <w:i/>
          <w:iCs/>
          <w:sz w:val="22"/>
          <w:szCs w:val="22"/>
        </w:rPr>
        <w:t>"Helsedirektoratet har i sitt nye forslag klarere skilt mellom legal, legeforskrevet bruk av vanedannende legemidler i tråd med behandlende leges anbefalinger på den ene siden, og bruk av legemidler i strid med legens råd på den andre siden."</w:t>
      </w:r>
    </w:p>
    <w:p w14:paraId="392C8DE6" w14:textId="77777777" w:rsidR="00A355FF" w:rsidRPr="00843695" w:rsidRDefault="00A355FF" w:rsidP="000A200C">
      <w:pPr>
        <w:rPr>
          <w:sz w:val="22"/>
          <w:szCs w:val="22"/>
        </w:rPr>
      </w:pPr>
      <w:r w:rsidRPr="00843695">
        <w:rPr>
          <w:sz w:val="22"/>
          <w:szCs w:val="22"/>
        </w:rPr>
        <w:t> </w:t>
      </w:r>
    </w:p>
    <w:p w14:paraId="7D4C8632" w14:textId="77777777" w:rsidR="00A355FF" w:rsidRPr="00843695" w:rsidRDefault="00A355FF" w:rsidP="000A200C">
      <w:pPr>
        <w:rPr>
          <w:sz w:val="22"/>
          <w:szCs w:val="22"/>
        </w:rPr>
      </w:pPr>
      <w:r w:rsidRPr="00843695">
        <w:rPr>
          <w:i/>
          <w:iCs/>
          <w:sz w:val="22"/>
          <w:szCs w:val="22"/>
        </w:rPr>
        <w:t xml:space="preserve">Under dagens regelverk skjer det motsatte. Pasient som bruker medisinsk cannabis, som er forskrevet av lege og med de doser som er forskrevet, defineres likevel etter reglene for </w:t>
      </w:r>
      <w:proofErr w:type="spellStart"/>
      <w:r w:rsidRPr="00843695">
        <w:rPr>
          <w:i/>
          <w:iCs/>
          <w:sz w:val="22"/>
          <w:szCs w:val="22"/>
        </w:rPr>
        <w:t>rusmissbruk</w:t>
      </w:r>
      <w:proofErr w:type="spellEnd"/>
      <w:r w:rsidRPr="00843695">
        <w:rPr>
          <w:i/>
          <w:iCs/>
          <w:sz w:val="22"/>
          <w:szCs w:val="22"/>
        </w:rPr>
        <w:t xml:space="preserve"> i reglementet. Selv når ruseffekt er en umulig bivirkning. Hvordan mener så helsedirektoratet at dette skillet er ivaretatt når det gjelder medisinsk cannabis?</w:t>
      </w:r>
    </w:p>
    <w:p w14:paraId="7BC51D9A" w14:textId="77777777" w:rsidR="00A355FF" w:rsidRPr="00843695" w:rsidRDefault="00A355FF" w:rsidP="000A200C">
      <w:pPr>
        <w:rPr>
          <w:sz w:val="22"/>
          <w:szCs w:val="22"/>
        </w:rPr>
      </w:pPr>
      <w:r w:rsidRPr="00843695">
        <w:rPr>
          <w:i/>
          <w:iCs/>
          <w:sz w:val="22"/>
          <w:szCs w:val="22"/>
        </w:rPr>
        <w:t> </w:t>
      </w:r>
    </w:p>
    <w:p w14:paraId="540D9D72" w14:textId="77777777" w:rsidR="00A355FF" w:rsidRPr="00843695" w:rsidRDefault="00A355FF" w:rsidP="000A200C">
      <w:pPr>
        <w:rPr>
          <w:sz w:val="22"/>
          <w:szCs w:val="22"/>
        </w:rPr>
      </w:pPr>
      <w:r w:rsidRPr="00843695">
        <w:rPr>
          <w:b/>
          <w:bCs/>
          <w:i/>
          <w:iCs/>
          <w:sz w:val="22"/>
          <w:szCs w:val="22"/>
          <w:u w:val="single"/>
        </w:rPr>
        <w:t>Oppsummert har vi altså tre konkrete spørsmål som vi forventer konkrete svar på:</w:t>
      </w:r>
    </w:p>
    <w:p w14:paraId="295E0C09" w14:textId="77777777" w:rsidR="00A355FF" w:rsidRPr="00843695" w:rsidRDefault="00A355FF" w:rsidP="000A200C">
      <w:pPr>
        <w:rPr>
          <w:sz w:val="22"/>
          <w:szCs w:val="22"/>
        </w:rPr>
      </w:pPr>
      <w:r w:rsidRPr="00843695">
        <w:rPr>
          <w:i/>
          <w:iCs/>
          <w:sz w:val="22"/>
          <w:szCs w:val="22"/>
        </w:rPr>
        <w:t>1.Mener helsedirektoratet at dere har overholdt reglementet knyttet til utredningsinstruksen? Eventuelt hvorfor/hvorfor ikke.</w:t>
      </w:r>
    </w:p>
    <w:p w14:paraId="18008525" w14:textId="77777777" w:rsidR="00A355FF" w:rsidRPr="00843695" w:rsidRDefault="00A355FF" w:rsidP="000A200C">
      <w:pPr>
        <w:rPr>
          <w:sz w:val="22"/>
          <w:szCs w:val="22"/>
        </w:rPr>
      </w:pPr>
      <w:r w:rsidRPr="00843695">
        <w:rPr>
          <w:i/>
          <w:iCs/>
          <w:sz w:val="22"/>
          <w:szCs w:val="22"/>
        </w:rPr>
        <w:t>2.Hvordan mener helsedirektoratet at regelverket rundt medisinsk cannabis og kjøreevne er så godt medisinskfaglig begrunnet som mulig?</w:t>
      </w:r>
    </w:p>
    <w:p w14:paraId="6700A80B" w14:textId="77777777" w:rsidR="00A355FF" w:rsidRPr="00843695" w:rsidRDefault="00A355FF" w:rsidP="000A200C">
      <w:pPr>
        <w:rPr>
          <w:sz w:val="22"/>
          <w:szCs w:val="22"/>
        </w:rPr>
      </w:pPr>
      <w:r w:rsidRPr="00843695">
        <w:rPr>
          <w:i/>
          <w:iCs/>
          <w:sz w:val="22"/>
          <w:szCs w:val="22"/>
        </w:rPr>
        <w:t>3.Hvordan mener helsedirektoratet at skillet mellom legeforeskrevet bruk i tråd med anbefalinger, og bruk av legemidler i strid med legens råd, er ivaretatt i reglementet når det gjelder medisinsk cannabis foreskrevet av lege?</w:t>
      </w:r>
    </w:p>
    <w:p w14:paraId="1F3B9267" w14:textId="77777777" w:rsidR="00A355FF" w:rsidRPr="00843695" w:rsidRDefault="00A355FF" w:rsidP="000A200C">
      <w:pPr>
        <w:rPr>
          <w:sz w:val="22"/>
          <w:szCs w:val="22"/>
        </w:rPr>
      </w:pPr>
      <w:r w:rsidRPr="00843695">
        <w:rPr>
          <w:i/>
          <w:iCs/>
          <w:sz w:val="22"/>
          <w:szCs w:val="22"/>
        </w:rPr>
        <w:t> </w:t>
      </w:r>
    </w:p>
    <w:p w14:paraId="4B6C3C2E" w14:textId="77777777" w:rsidR="00A355FF" w:rsidRPr="00843695" w:rsidRDefault="00A355FF" w:rsidP="000A200C">
      <w:pPr>
        <w:rPr>
          <w:sz w:val="22"/>
          <w:szCs w:val="22"/>
        </w:rPr>
      </w:pPr>
      <w:r w:rsidRPr="00843695">
        <w:rPr>
          <w:i/>
          <w:iCs/>
          <w:sz w:val="22"/>
          <w:szCs w:val="22"/>
        </w:rPr>
        <w:t>På forhånd takk."</w:t>
      </w:r>
    </w:p>
    <w:p w14:paraId="124D847C" w14:textId="77777777" w:rsidR="00A355FF" w:rsidRPr="00843695" w:rsidRDefault="00A355FF" w:rsidP="000A200C">
      <w:pPr>
        <w:rPr>
          <w:sz w:val="22"/>
          <w:szCs w:val="22"/>
        </w:rPr>
      </w:pPr>
      <w:r w:rsidRPr="00843695">
        <w:rPr>
          <w:sz w:val="22"/>
          <w:szCs w:val="22"/>
        </w:rPr>
        <w:t> </w:t>
      </w:r>
    </w:p>
    <w:p w14:paraId="42E03F5F" w14:textId="77777777" w:rsidR="00A355FF" w:rsidRPr="00843695" w:rsidRDefault="00A355FF" w:rsidP="000A200C">
      <w:pPr>
        <w:rPr>
          <w:sz w:val="22"/>
          <w:szCs w:val="22"/>
        </w:rPr>
      </w:pPr>
      <w:r w:rsidRPr="00843695">
        <w:rPr>
          <w:sz w:val="22"/>
          <w:szCs w:val="22"/>
        </w:rPr>
        <w:t>Helsedirektoratet viser fortsatt til vår e-post av 15. desember 2025, der det ble vist til någjeldende regelverk om bruk av cannabis til medisinsk behandling og om bruk av cannabis og føring av motorvogn.</w:t>
      </w:r>
    </w:p>
    <w:p w14:paraId="2FEBED70" w14:textId="77777777" w:rsidR="00A355FF" w:rsidRPr="00843695" w:rsidRDefault="00A355FF" w:rsidP="000A200C">
      <w:pPr>
        <w:rPr>
          <w:sz w:val="22"/>
          <w:szCs w:val="22"/>
        </w:rPr>
      </w:pPr>
      <w:r w:rsidRPr="00843695">
        <w:rPr>
          <w:sz w:val="22"/>
          <w:szCs w:val="22"/>
        </w:rPr>
        <w:t> </w:t>
      </w:r>
    </w:p>
    <w:p w14:paraId="0900B7EF" w14:textId="77777777" w:rsidR="00A355FF" w:rsidRPr="00843695" w:rsidRDefault="00A355FF" w:rsidP="000A200C">
      <w:pPr>
        <w:rPr>
          <w:sz w:val="22"/>
          <w:szCs w:val="22"/>
        </w:rPr>
      </w:pPr>
      <w:r w:rsidRPr="00843695">
        <w:rPr>
          <w:sz w:val="22"/>
          <w:szCs w:val="22"/>
        </w:rPr>
        <w:t>Når det gjelder bruk av cannabis til medisinsk behandling har Helsedirektoratet en annen sak under behandling om en annen henvendelse fra Foreningen Stopp Lidelsen. Dette temaet kommer vi derfor ikke nærmere inn på i dette svaret, som gjelder cannabis og føring av motorvogn.</w:t>
      </w:r>
    </w:p>
    <w:p w14:paraId="7B9D01EB" w14:textId="77777777" w:rsidR="00A355FF" w:rsidRPr="00843695" w:rsidRDefault="00A355FF" w:rsidP="000A200C">
      <w:pPr>
        <w:rPr>
          <w:sz w:val="22"/>
          <w:szCs w:val="22"/>
        </w:rPr>
      </w:pPr>
      <w:r w:rsidRPr="00843695">
        <w:rPr>
          <w:sz w:val="22"/>
          <w:szCs w:val="22"/>
        </w:rPr>
        <w:t> </w:t>
      </w:r>
    </w:p>
    <w:p w14:paraId="515F9A1E" w14:textId="77777777" w:rsidR="00A355FF" w:rsidRPr="00843695" w:rsidRDefault="00A355FF" w:rsidP="000A200C">
      <w:pPr>
        <w:rPr>
          <w:sz w:val="22"/>
          <w:szCs w:val="22"/>
        </w:rPr>
      </w:pPr>
      <w:r w:rsidRPr="00843695">
        <w:rPr>
          <w:sz w:val="22"/>
          <w:szCs w:val="22"/>
        </w:rPr>
        <w:t>I tillegg til det som ble skrevet i Helsedirektoratets e-poster av 15. desember 2025 og 13. januar 2026, kan det vises til den informasjonen om cannabis som ligger på Rusinfos nettsider, se her: </w:t>
      </w:r>
      <w:hyperlink r:id="rId101" w:tgtFrame="_blank" w:history="1">
        <w:r w:rsidRPr="00843695">
          <w:rPr>
            <w:rStyle w:val="Hyperkobling"/>
            <w:sz w:val="22"/>
            <w:szCs w:val="22"/>
          </w:rPr>
          <w:t xml:space="preserve">Fakta om cannabis: hasj, marihuana, olje - </w:t>
        </w:r>
        <w:proofErr w:type="spellStart"/>
        <w:r w:rsidRPr="00843695">
          <w:rPr>
            <w:rStyle w:val="Hyperkobling"/>
            <w:sz w:val="22"/>
            <w:szCs w:val="22"/>
          </w:rPr>
          <w:t>RUStelefonen</w:t>
        </w:r>
        <w:proofErr w:type="spellEnd"/>
      </w:hyperlink>
      <w:r w:rsidRPr="00843695">
        <w:rPr>
          <w:sz w:val="22"/>
          <w:szCs w:val="22"/>
        </w:rPr>
        <w:t>.</w:t>
      </w:r>
    </w:p>
    <w:p w14:paraId="5BA85394" w14:textId="77777777" w:rsidR="00A355FF" w:rsidRPr="00843695" w:rsidRDefault="00A355FF" w:rsidP="000A200C">
      <w:pPr>
        <w:rPr>
          <w:sz w:val="22"/>
          <w:szCs w:val="22"/>
        </w:rPr>
      </w:pPr>
      <w:r w:rsidRPr="00843695">
        <w:rPr>
          <w:sz w:val="22"/>
          <w:szCs w:val="22"/>
        </w:rPr>
        <w:lastRenderedPageBreak/>
        <w:t> </w:t>
      </w:r>
    </w:p>
    <w:p w14:paraId="639B3712" w14:textId="77777777" w:rsidR="00A355FF" w:rsidRPr="00843695" w:rsidRDefault="00A355FF" w:rsidP="000A200C">
      <w:pPr>
        <w:rPr>
          <w:sz w:val="22"/>
          <w:szCs w:val="22"/>
        </w:rPr>
      </w:pPr>
      <w:r w:rsidRPr="00843695">
        <w:rPr>
          <w:sz w:val="22"/>
          <w:szCs w:val="22"/>
        </w:rPr>
        <w:t xml:space="preserve">Når det gjelder </w:t>
      </w:r>
      <w:proofErr w:type="spellStart"/>
      <w:r w:rsidRPr="00843695">
        <w:rPr>
          <w:sz w:val="22"/>
          <w:szCs w:val="22"/>
        </w:rPr>
        <w:t>førerett</w:t>
      </w:r>
      <w:proofErr w:type="spellEnd"/>
      <w:r w:rsidRPr="00843695">
        <w:rPr>
          <w:sz w:val="22"/>
          <w:szCs w:val="22"/>
        </w:rPr>
        <w:t xml:space="preserve"> og cannabis vises det til førerkortforskriftens vedlegg 1 § 36 rad nr. 2 (</w:t>
      </w:r>
      <w:hyperlink r:id="rId102" w:anchor="%C2%A736" w:tgtFrame="_blank" w:history="1">
        <w:r w:rsidRPr="00843695">
          <w:rPr>
            <w:rStyle w:val="Hyperkobling"/>
            <w:sz w:val="22"/>
            <w:szCs w:val="22"/>
          </w:rPr>
          <w:t>Forskrift om førerkort m.m. (førerkortforskriften) - Kapittel 14. Midler som kan påvirke kjøreevnen - Lovdata</w:t>
        </w:r>
      </w:hyperlink>
      <w:r w:rsidRPr="00843695">
        <w:rPr>
          <w:sz w:val="22"/>
          <w:szCs w:val="22"/>
        </w:rPr>
        <w:t>).</w:t>
      </w:r>
    </w:p>
    <w:p w14:paraId="549C935E" w14:textId="77777777" w:rsidR="00A355FF" w:rsidRPr="00843695" w:rsidRDefault="00A355FF" w:rsidP="000A200C">
      <w:pPr>
        <w:rPr>
          <w:sz w:val="22"/>
          <w:szCs w:val="22"/>
        </w:rPr>
      </w:pPr>
      <w:r w:rsidRPr="00843695">
        <w:rPr>
          <w:sz w:val="22"/>
          <w:szCs w:val="22"/>
        </w:rPr>
        <w:t> </w:t>
      </w:r>
    </w:p>
    <w:p w14:paraId="15CE5139" w14:textId="77777777" w:rsidR="00A355FF" w:rsidRPr="00843695" w:rsidRDefault="00A355FF" w:rsidP="000A200C">
      <w:pPr>
        <w:rPr>
          <w:sz w:val="22"/>
          <w:szCs w:val="22"/>
        </w:rPr>
      </w:pPr>
      <w:r w:rsidRPr="00843695">
        <w:rPr>
          <w:sz w:val="22"/>
          <w:szCs w:val="22"/>
        </w:rPr>
        <w:t>Helsedirektoratet har gitt nærmere råd om hvordan dette regelverket skal tolkes og anvendes i praksis i førerkortveilederen, se her: (</w:t>
      </w:r>
      <w:hyperlink r:id="rId103" w:anchor="legemidler-som-kan-pavirke-kjoreevnen" w:tgtFrame="_blank" w:history="1">
        <w:r w:rsidRPr="00843695">
          <w:rPr>
            <w:rStyle w:val="Hyperkobling"/>
            <w:sz w:val="22"/>
            <w:szCs w:val="22"/>
          </w:rPr>
          <w:t>Midler som kan påvirke kjøreevnen (§§ 35–37) - Helsedirektoratet</w:t>
        </w:r>
      </w:hyperlink>
      <w:r w:rsidRPr="00843695">
        <w:rPr>
          <w:sz w:val="22"/>
          <w:szCs w:val="22"/>
        </w:rPr>
        <w:t>). Disse rådene ble sist justert etter en faglig gjennomgang 21. januar 2021, og ble gitt en tilføyelse med en link til forskriften da forskrift om forbudt narkotikum (</w:t>
      </w:r>
      <w:hyperlink r:id="rId104" w:anchor="KAPITTEL_3" w:tgtFrame="_blank" w:history="1">
        <w:r w:rsidRPr="00843695">
          <w:rPr>
            <w:rStyle w:val="Hyperkobling"/>
            <w:sz w:val="22"/>
            <w:szCs w:val="22"/>
          </w:rPr>
          <w:t xml:space="preserve">Forskrift om rekvirering av forbudt narkotikum og bestemte legemidler til </w:t>
        </w:r>
        <w:proofErr w:type="spellStart"/>
        <w:r w:rsidRPr="00843695">
          <w:rPr>
            <w:rStyle w:val="Hyperkobling"/>
            <w:sz w:val="22"/>
            <w:szCs w:val="22"/>
          </w:rPr>
          <w:t>humanmedisinsk</w:t>
        </w:r>
        <w:proofErr w:type="spellEnd"/>
        <w:r w:rsidRPr="00843695">
          <w:rPr>
            <w:rStyle w:val="Hyperkobling"/>
            <w:sz w:val="22"/>
            <w:szCs w:val="22"/>
          </w:rPr>
          <w:t xml:space="preserve"> bruk - Lovdata</w:t>
        </w:r>
      </w:hyperlink>
      <w:r w:rsidRPr="00843695">
        <w:rPr>
          <w:sz w:val="22"/>
          <w:szCs w:val="22"/>
        </w:rPr>
        <w:t>) trådte i kraft 23. september 2022, se særlig denne forskriftens kapittel 3. Forutsetningene for bruk av cannabisholdige legemidler er gitt i forskriftens § 3-3 (</w:t>
      </w:r>
      <w:hyperlink r:id="rId105" w:anchor="%C2%A73-3" w:tgtFrame="_blank" w:history="1">
        <w:r w:rsidRPr="00843695">
          <w:rPr>
            <w:rStyle w:val="Hyperkobling"/>
            <w:sz w:val="22"/>
            <w:szCs w:val="22"/>
          </w:rPr>
          <w:t xml:space="preserve">Forskrift om rekvirering av forbudt narkotikum og bestemte legemidler til </w:t>
        </w:r>
        <w:proofErr w:type="spellStart"/>
        <w:r w:rsidRPr="00843695">
          <w:rPr>
            <w:rStyle w:val="Hyperkobling"/>
            <w:sz w:val="22"/>
            <w:szCs w:val="22"/>
          </w:rPr>
          <w:t>humanmedisinsk</w:t>
        </w:r>
        <w:proofErr w:type="spellEnd"/>
        <w:r w:rsidRPr="00843695">
          <w:rPr>
            <w:rStyle w:val="Hyperkobling"/>
            <w:sz w:val="22"/>
            <w:szCs w:val="22"/>
          </w:rPr>
          <w:t xml:space="preserve"> bruk - Kapittel 3. Rekvireringsbestemmelser for cannabisholdige legemidler til medisinsk bruk - Lovdata</w:t>
        </w:r>
      </w:hyperlink>
      <w:r w:rsidRPr="00843695">
        <w:rPr>
          <w:sz w:val="22"/>
          <w:szCs w:val="22"/>
        </w:rPr>
        <w:t>).</w:t>
      </w:r>
    </w:p>
    <w:p w14:paraId="270EA38B" w14:textId="77777777" w:rsidR="00A355FF" w:rsidRPr="00843695" w:rsidRDefault="00A355FF" w:rsidP="000A200C">
      <w:pPr>
        <w:rPr>
          <w:sz w:val="22"/>
          <w:szCs w:val="22"/>
        </w:rPr>
      </w:pPr>
      <w:r w:rsidRPr="00843695">
        <w:rPr>
          <w:sz w:val="22"/>
          <w:szCs w:val="22"/>
        </w:rPr>
        <w:t> </w:t>
      </w:r>
    </w:p>
    <w:p w14:paraId="77A4C8EF" w14:textId="77777777" w:rsidR="00A355FF" w:rsidRPr="00843695" w:rsidRDefault="00A355FF" w:rsidP="000A200C">
      <w:pPr>
        <w:rPr>
          <w:sz w:val="22"/>
          <w:szCs w:val="22"/>
        </w:rPr>
      </w:pPr>
      <w:r w:rsidRPr="00843695">
        <w:rPr>
          <w:sz w:val="22"/>
          <w:szCs w:val="22"/>
        </w:rPr>
        <w:t>I e-posten av 13. januar er det oppsummert tre spørsmål:</w:t>
      </w:r>
    </w:p>
    <w:p w14:paraId="07BD76EF" w14:textId="77777777" w:rsidR="00A355FF" w:rsidRPr="00843695" w:rsidRDefault="00A355FF" w:rsidP="000A200C">
      <w:pPr>
        <w:rPr>
          <w:sz w:val="22"/>
          <w:szCs w:val="22"/>
        </w:rPr>
      </w:pPr>
      <w:r w:rsidRPr="00843695">
        <w:rPr>
          <w:sz w:val="22"/>
          <w:szCs w:val="22"/>
        </w:rPr>
        <w:t> </w:t>
      </w:r>
    </w:p>
    <w:p w14:paraId="0A8856EA" w14:textId="77777777" w:rsidR="00A355FF" w:rsidRPr="00843695" w:rsidRDefault="00A355FF" w:rsidP="000A200C">
      <w:pPr>
        <w:rPr>
          <w:sz w:val="22"/>
          <w:szCs w:val="22"/>
        </w:rPr>
      </w:pPr>
      <w:r w:rsidRPr="00843695">
        <w:rPr>
          <w:sz w:val="22"/>
          <w:szCs w:val="22"/>
        </w:rPr>
        <w:t>1.       Mener helsedirektoratet at dere har overholdt reglementet knyttet til utredningsinstruksen? Eventuelt hvorfor/hvorfor ikke.</w:t>
      </w:r>
    </w:p>
    <w:p w14:paraId="2B7B094E" w14:textId="77777777" w:rsidR="00A355FF" w:rsidRPr="00843695" w:rsidRDefault="00A355FF" w:rsidP="000A200C">
      <w:pPr>
        <w:rPr>
          <w:sz w:val="22"/>
          <w:szCs w:val="22"/>
        </w:rPr>
      </w:pPr>
      <w:r w:rsidRPr="00843695">
        <w:rPr>
          <w:sz w:val="22"/>
          <w:szCs w:val="22"/>
        </w:rPr>
        <w:t>2.       Hvordan mener helsedirektoratet at regelverket rundt medisinsk cannabis og kjøreevne er så godt medisinskfaglig begrunnet som mulig?</w:t>
      </w:r>
    </w:p>
    <w:p w14:paraId="2A20B4F4" w14:textId="77777777" w:rsidR="00A355FF" w:rsidRPr="00843695" w:rsidRDefault="00A355FF" w:rsidP="000A200C">
      <w:pPr>
        <w:rPr>
          <w:sz w:val="22"/>
          <w:szCs w:val="22"/>
        </w:rPr>
      </w:pPr>
      <w:r w:rsidRPr="00843695">
        <w:rPr>
          <w:sz w:val="22"/>
          <w:szCs w:val="22"/>
        </w:rPr>
        <w:t>3.       Hvordan mener helsedirektoratet at skillet mellom legeforeskrevet bruk i tråd med anbefalinger, og bruk av legemidler i strid med legens råd, er ivaretatt i reglementet når det gjelder medisinsk cannabis foreskrevet av lege?</w:t>
      </w:r>
    </w:p>
    <w:p w14:paraId="43CAB049" w14:textId="77777777" w:rsidR="00A355FF" w:rsidRPr="00843695" w:rsidRDefault="00A355FF" w:rsidP="000A200C">
      <w:pPr>
        <w:rPr>
          <w:sz w:val="22"/>
          <w:szCs w:val="22"/>
        </w:rPr>
      </w:pPr>
      <w:r w:rsidRPr="00843695">
        <w:rPr>
          <w:sz w:val="22"/>
          <w:szCs w:val="22"/>
        </w:rPr>
        <w:t> </w:t>
      </w:r>
    </w:p>
    <w:p w14:paraId="51D9AA79" w14:textId="77777777" w:rsidR="00A355FF" w:rsidRPr="00843695" w:rsidRDefault="00A355FF" w:rsidP="000A200C">
      <w:pPr>
        <w:rPr>
          <w:sz w:val="22"/>
          <w:szCs w:val="22"/>
        </w:rPr>
      </w:pPr>
      <w:r w:rsidRPr="00843695">
        <w:rPr>
          <w:sz w:val="22"/>
          <w:szCs w:val="22"/>
        </w:rPr>
        <w:t>Helsedirektoratet svar på disse spørsmålene er:</w:t>
      </w:r>
    </w:p>
    <w:p w14:paraId="266DC883" w14:textId="77777777" w:rsidR="00A355FF" w:rsidRPr="00843695" w:rsidRDefault="00A355FF" w:rsidP="000A200C">
      <w:pPr>
        <w:rPr>
          <w:sz w:val="22"/>
          <w:szCs w:val="22"/>
        </w:rPr>
      </w:pPr>
      <w:r w:rsidRPr="00843695">
        <w:rPr>
          <w:sz w:val="22"/>
          <w:szCs w:val="22"/>
        </w:rPr>
        <w:t>1.       Helsedirektoratets utredninger utføres i samsvar med reglene i utredningsinstruksen. Det gjelder også for de utredningene som er utført på dette området.</w:t>
      </w:r>
    </w:p>
    <w:p w14:paraId="5CB21A49" w14:textId="77777777" w:rsidR="00A355FF" w:rsidRPr="00843695" w:rsidRDefault="00A355FF" w:rsidP="000A200C">
      <w:pPr>
        <w:rPr>
          <w:sz w:val="22"/>
          <w:szCs w:val="22"/>
        </w:rPr>
      </w:pPr>
      <w:r w:rsidRPr="00843695">
        <w:rPr>
          <w:sz w:val="22"/>
          <w:szCs w:val="22"/>
        </w:rPr>
        <w:t>2.       Helsedirektoratets regelverk bygger på medisinskfaglige vurderinger basert på tilgjengelig vitenskapelig forskning, empiri og teori.</w:t>
      </w:r>
    </w:p>
    <w:p w14:paraId="37A75469" w14:textId="77777777" w:rsidR="00A355FF" w:rsidRPr="00843695" w:rsidRDefault="00A355FF" w:rsidP="000A200C">
      <w:pPr>
        <w:rPr>
          <w:sz w:val="22"/>
          <w:szCs w:val="22"/>
        </w:rPr>
      </w:pPr>
      <w:r w:rsidRPr="00843695">
        <w:rPr>
          <w:sz w:val="22"/>
          <w:szCs w:val="22"/>
        </w:rPr>
        <w:t xml:space="preserve">3.       Bruk av legemidler til behandling av sykdom gjøres for å behandle sykdommen. Slik sykdomsbehandling kan tilføre pasienten stoffer som gjør at vedkommende ikke kan føre motorvogn på trafikksikker måte. Legen som rekvirerer legemidlet skal, i slike tilfeller, gi pasienten råd om hvordan pasienten kan unngå å føre motorvogn når man ikke kan gjøre det på trafikksikker måte, mens behandlingen gjennomføres. Det er pasienten selv som har ansvaret for inntak av stoffer i strid med legens råd, jf. vegtrafikklovens § 21 første ledd </w:t>
      </w:r>
      <w:r w:rsidRPr="00843695">
        <w:rPr>
          <w:sz w:val="22"/>
          <w:szCs w:val="22"/>
        </w:rPr>
        <w:lastRenderedPageBreak/>
        <w:t>(</w:t>
      </w:r>
      <w:hyperlink r:id="rId106" w:tgtFrame="_blank" w:history="1">
        <w:r w:rsidRPr="00843695">
          <w:rPr>
            <w:rStyle w:val="Hyperkobling"/>
            <w:sz w:val="22"/>
            <w:szCs w:val="22"/>
          </w:rPr>
          <w:t>https://lovdata.no/lov/1965-06-18-4/§21</w:t>
        </w:r>
      </w:hyperlink>
      <w:r w:rsidRPr="00843695">
        <w:rPr>
          <w:sz w:val="22"/>
          <w:szCs w:val="22"/>
        </w:rPr>
        <w:t>) og førerkortforskriftens vedlegg 1 § 2 (</w:t>
      </w:r>
      <w:hyperlink r:id="rId107" w:tgtFrame="_blank" w:history="1">
        <w:r w:rsidRPr="00843695">
          <w:rPr>
            <w:rStyle w:val="Hyperkobling"/>
            <w:sz w:val="22"/>
            <w:szCs w:val="22"/>
          </w:rPr>
          <w:t>https://lovdata.no/forskrift/2004-01-19-298/§2</w:t>
        </w:r>
      </w:hyperlink>
      <w:r w:rsidRPr="00843695">
        <w:rPr>
          <w:sz w:val="22"/>
          <w:szCs w:val="22"/>
        </w:rPr>
        <w:t>).</w:t>
      </w:r>
    </w:p>
    <w:p w14:paraId="295E1D95" w14:textId="77777777" w:rsidR="00A355FF" w:rsidRPr="00843695" w:rsidRDefault="00A355FF" w:rsidP="000A200C">
      <w:pPr>
        <w:rPr>
          <w:sz w:val="22"/>
          <w:szCs w:val="22"/>
        </w:rPr>
      </w:pPr>
      <w:r w:rsidRPr="00843695">
        <w:rPr>
          <w:sz w:val="22"/>
          <w:szCs w:val="22"/>
        </w:rPr>
        <w:t> </w:t>
      </w:r>
    </w:p>
    <w:p w14:paraId="1AA1A404" w14:textId="77777777" w:rsidR="00A355FF" w:rsidRPr="00843695" w:rsidRDefault="00A355FF" w:rsidP="000A200C">
      <w:pPr>
        <w:rPr>
          <w:sz w:val="22"/>
          <w:szCs w:val="22"/>
        </w:rPr>
      </w:pPr>
      <w:r w:rsidRPr="00843695">
        <w:rPr>
          <w:sz w:val="22"/>
          <w:szCs w:val="22"/>
        </w:rPr>
        <w:t>Helsedirektoratet har ikke ytterligere å tilføye til dette.</w:t>
      </w:r>
    </w:p>
    <w:p w14:paraId="461DDA7C" w14:textId="77777777" w:rsidR="00A355FF" w:rsidRPr="00843695" w:rsidRDefault="00A355FF" w:rsidP="000A200C">
      <w:pPr>
        <w:rPr>
          <w:sz w:val="22"/>
          <w:szCs w:val="22"/>
        </w:rPr>
      </w:pPr>
      <w:r w:rsidRPr="00843695">
        <w:rPr>
          <w:sz w:val="22"/>
          <w:szCs w:val="22"/>
        </w:rPr>
        <w:t> </w:t>
      </w:r>
    </w:p>
    <w:p w14:paraId="0253A742" w14:textId="77777777" w:rsidR="00A355FF" w:rsidRPr="00843695" w:rsidRDefault="00A355FF" w:rsidP="000A200C">
      <w:pPr>
        <w:rPr>
          <w:sz w:val="22"/>
          <w:szCs w:val="22"/>
        </w:rPr>
      </w:pPr>
      <w:r w:rsidRPr="00843695">
        <w:rPr>
          <w:sz w:val="22"/>
          <w:szCs w:val="22"/>
        </w:rPr>
        <w:t>Med vennlig hilsen</w:t>
      </w:r>
    </w:p>
    <w:p w14:paraId="5E444B24" w14:textId="77777777" w:rsidR="00A355FF" w:rsidRPr="00843695" w:rsidRDefault="00A355FF" w:rsidP="000A200C">
      <w:pPr>
        <w:rPr>
          <w:sz w:val="22"/>
          <w:szCs w:val="22"/>
        </w:rPr>
      </w:pPr>
      <w:r w:rsidRPr="00843695">
        <w:rPr>
          <w:sz w:val="22"/>
          <w:szCs w:val="22"/>
        </w:rPr>
        <w:t>21. februar 2026</w:t>
      </w:r>
    </w:p>
    <w:p w14:paraId="7D039ECF" w14:textId="77777777" w:rsidR="00A355FF" w:rsidRPr="00843695" w:rsidRDefault="00A355FF" w:rsidP="000A200C">
      <w:pPr>
        <w:rPr>
          <w:sz w:val="22"/>
          <w:szCs w:val="22"/>
        </w:rPr>
      </w:pPr>
      <w:r w:rsidRPr="00843695">
        <w:rPr>
          <w:sz w:val="22"/>
          <w:szCs w:val="22"/>
        </w:rPr>
        <w:t> </w:t>
      </w:r>
    </w:p>
    <w:p w14:paraId="0EF07046" w14:textId="77777777" w:rsidR="00A355FF" w:rsidRPr="00843695" w:rsidRDefault="00A355FF" w:rsidP="000A200C">
      <w:pPr>
        <w:rPr>
          <w:sz w:val="22"/>
          <w:szCs w:val="22"/>
        </w:rPr>
      </w:pPr>
      <w:r w:rsidRPr="00843695">
        <w:rPr>
          <w:b/>
          <w:bCs/>
          <w:sz w:val="22"/>
          <w:szCs w:val="22"/>
        </w:rPr>
        <w:t>Per Haugum</w:t>
      </w:r>
    </w:p>
    <w:p w14:paraId="390FF7AF" w14:textId="77777777" w:rsidR="00A355FF" w:rsidRPr="00843695" w:rsidRDefault="00A355FF" w:rsidP="000A200C">
      <w:pPr>
        <w:rPr>
          <w:sz w:val="22"/>
          <w:szCs w:val="22"/>
        </w:rPr>
      </w:pPr>
      <w:r w:rsidRPr="00843695">
        <w:rPr>
          <w:sz w:val="22"/>
          <w:szCs w:val="22"/>
        </w:rPr>
        <w:t>Seniorrådgiver/ advokat</w:t>
      </w:r>
      <w:r w:rsidRPr="00843695">
        <w:rPr>
          <w:sz w:val="22"/>
          <w:szCs w:val="22"/>
        </w:rPr>
        <w:br/>
        <w:t>Avdeling helserett</w:t>
      </w:r>
    </w:p>
    <w:p w14:paraId="349DCEA4" w14:textId="77777777" w:rsidR="00A355FF" w:rsidRPr="00843695" w:rsidRDefault="00A355FF" w:rsidP="000A200C">
      <w:pPr>
        <w:rPr>
          <w:sz w:val="22"/>
          <w:szCs w:val="22"/>
        </w:rPr>
      </w:pPr>
      <w:r w:rsidRPr="00843695">
        <w:rPr>
          <w:sz w:val="22"/>
          <w:szCs w:val="22"/>
        </w:rPr>
        <w:t>Juridisk divisjon</w:t>
      </w:r>
      <w:r w:rsidRPr="00843695">
        <w:rPr>
          <w:sz w:val="22"/>
          <w:szCs w:val="22"/>
        </w:rPr>
        <w:br/>
        <w:t>+47 48170796</w:t>
      </w:r>
      <w:r w:rsidRPr="00843695">
        <w:rPr>
          <w:sz w:val="22"/>
          <w:szCs w:val="22"/>
        </w:rPr>
        <w:br/>
      </w:r>
      <w:r w:rsidRPr="00843695">
        <w:rPr>
          <w:sz w:val="22"/>
          <w:szCs w:val="22"/>
        </w:rPr>
        <w:br/>
      </w:r>
      <w:r w:rsidRPr="00843695">
        <w:rPr>
          <w:b/>
          <w:bCs/>
          <w:sz w:val="22"/>
          <w:szCs w:val="22"/>
        </w:rPr>
        <w:t>Helsedirektoratet</w:t>
      </w:r>
      <w:r w:rsidRPr="00843695">
        <w:rPr>
          <w:sz w:val="22"/>
          <w:szCs w:val="22"/>
        </w:rPr>
        <w:br/>
        <w:t>Besøksadresse: Vitaminveien 4, 0485 Oslo </w:t>
      </w:r>
      <w:r w:rsidRPr="00843695">
        <w:rPr>
          <w:sz w:val="22"/>
          <w:szCs w:val="22"/>
        </w:rPr>
        <w:br/>
      </w:r>
      <w:hyperlink r:id="rId108" w:tgtFrame="_blank" w:history="1">
        <w:r w:rsidRPr="00843695">
          <w:rPr>
            <w:rStyle w:val="Hyperkobling"/>
            <w:sz w:val="22"/>
            <w:szCs w:val="22"/>
          </w:rPr>
          <w:t>www.helsedirektoratet.no</w:t>
        </w:r>
      </w:hyperlink>
      <w:r w:rsidRPr="00843695">
        <w:rPr>
          <w:sz w:val="22"/>
          <w:szCs w:val="22"/>
        </w:rPr>
        <w:t> | </w:t>
      </w:r>
      <w:hyperlink r:id="rId109" w:tgtFrame="_blank" w:history="1">
        <w:r w:rsidRPr="00843695">
          <w:rPr>
            <w:rStyle w:val="Hyperkobling"/>
            <w:sz w:val="22"/>
            <w:szCs w:val="22"/>
          </w:rPr>
          <w:t>www.helsenorge.no</w:t>
        </w:r>
      </w:hyperlink>
    </w:p>
    <w:p w14:paraId="250D29CB" w14:textId="77777777" w:rsidR="00A355FF" w:rsidRPr="00843695" w:rsidRDefault="00A355FF" w:rsidP="000A200C">
      <w:pPr>
        <w:rPr>
          <w:sz w:val="22"/>
          <w:szCs w:val="22"/>
        </w:rPr>
      </w:pPr>
      <w:r w:rsidRPr="00843695">
        <w:rPr>
          <w:sz w:val="22"/>
          <w:szCs w:val="22"/>
        </w:rPr>
        <w:t> </w:t>
      </w:r>
    </w:p>
    <w:p w14:paraId="288E6E68" w14:textId="1539C128" w:rsidR="00A355FF" w:rsidRPr="00843695" w:rsidRDefault="00A355FF">
      <w:pPr>
        <w:rPr>
          <w:sz w:val="22"/>
          <w:szCs w:val="22"/>
        </w:rPr>
      </w:pPr>
      <w:r w:rsidRPr="00843695">
        <w:rPr>
          <w:sz w:val="22"/>
          <w:szCs w:val="22"/>
        </w:rPr>
        <w:br/>
      </w:r>
    </w:p>
    <w:p w14:paraId="5A3EB9F6" w14:textId="77777777" w:rsidR="0073515E" w:rsidRPr="00843695" w:rsidRDefault="0073515E">
      <w:pPr>
        <w:rPr>
          <w:rFonts w:asciiTheme="majorHAnsi" w:eastAsiaTheme="majorEastAsia" w:hAnsiTheme="majorHAnsi" w:cstheme="majorBidi"/>
          <w:color w:val="0F4761" w:themeColor="accent1" w:themeShade="BF"/>
          <w:sz w:val="22"/>
          <w:szCs w:val="22"/>
        </w:rPr>
      </w:pPr>
      <w:r w:rsidRPr="00843695">
        <w:rPr>
          <w:rFonts w:asciiTheme="majorHAnsi" w:eastAsiaTheme="majorEastAsia" w:hAnsiTheme="majorHAnsi" w:cstheme="majorBidi"/>
          <w:color w:val="0F4761" w:themeColor="accent1" w:themeShade="BF"/>
          <w:sz w:val="22"/>
          <w:szCs w:val="22"/>
        </w:rPr>
        <w:br w:type="page"/>
      </w:r>
    </w:p>
    <w:p w14:paraId="7F379894" w14:textId="1620918C" w:rsidR="003B30C3" w:rsidRDefault="007479C7" w:rsidP="007479C7">
      <w:pPr>
        <w:pStyle w:val="Listeavsnitt"/>
        <w:numPr>
          <w:ilvl w:val="0"/>
          <w:numId w:val="31"/>
        </w:numPr>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noProof/>
          <w:color w:val="0F4761" w:themeColor="accent1" w:themeShade="BF"/>
          <w:sz w:val="32"/>
          <w:szCs w:val="32"/>
        </w:rPr>
        <w:lastRenderedPageBreak/>
        <w:drawing>
          <wp:anchor distT="0" distB="0" distL="114300" distR="114300" simplePos="0" relativeHeight="251664384" behindDoc="0" locked="0" layoutInCell="1" allowOverlap="1" wp14:anchorId="78C4EFA4" wp14:editId="6F23C4AD">
            <wp:simplePos x="0" y="0"/>
            <wp:positionH relativeFrom="margin">
              <wp:align>right</wp:align>
            </wp:positionH>
            <wp:positionV relativeFrom="paragraph">
              <wp:posOffset>521970</wp:posOffset>
            </wp:positionV>
            <wp:extent cx="5702300" cy="8072120"/>
            <wp:effectExtent l="0" t="0" r="0" b="5080"/>
            <wp:wrapSquare wrapText="bothSides"/>
            <wp:docPr id="1283751554"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51554" name="Bilde 1283751554"/>
                    <pic:cNvPicPr/>
                  </pic:nvPicPr>
                  <pic:blipFill>
                    <a:blip r:embed="rId110">
                      <a:extLst>
                        <a:ext uri="{28A0092B-C50C-407E-A947-70E740481C1C}">
                          <a14:useLocalDpi xmlns:a14="http://schemas.microsoft.com/office/drawing/2010/main" val="0"/>
                        </a:ext>
                      </a:extLst>
                    </a:blip>
                    <a:stretch>
                      <a:fillRect/>
                    </a:stretch>
                  </pic:blipFill>
                  <pic:spPr>
                    <a:xfrm>
                      <a:off x="0" y="0"/>
                      <a:ext cx="5702300" cy="8072120"/>
                    </a:xfrm>
                    <a:prstGeom prst="rect">
                      <a:avLst/>
                    </a:prstGeom>
                  </pic:spPr>
                </pic:pic>
              </a:graphicData>
            </a:graphic>
            <wp14:sizeRelH relativeFrom="margin">
              <wp14:pctWidth>0</wp14:pctWidth>
            </wp14:sizeRelH>
            <wp14:sizeRelV relativeFrom="margin">
              <wp14:pctHeight>0</wp14:pctHeight>
            </wp14:sizeRelV>
          </wp:anchor>
        </w:drawing>
      </w:r>
      <w:r w:rsidRPr="007479C7">
        <w:rPr>
          <w:rFonts w:asciiTheme="majorHAnsi" w:eastAsiaTheme="majorEastAsia" w:hAnsiTheme="majorHAnsi" w:cstheme="majorBidi"/>
          <w:color w:val="0F4761" w:themeColor="accent1" w:themeShade="BF"/>
          <w:sz w:val="32"/>
          <w:szCs w:val="32"/>
        </w:rPr>
        <w:t xml:space="preserve">Svar fra Helsedirektoratet til </w:t>
      </w:r>
      <w:r w:rsidR="00843695">
        <w:rPr>
          <w:rFonts w:asciiTheme="majorHAnsi" w:eastAsiaTheme="majorEastAsia" w:hAnsiTheme="majorHAnsi" w:cstheme="majorBidi"/>
          <w:color w:val="0F4761" w:themeColor="accent1" w:themeShade="BF"/>
          <w:sz w:val="32"/>
          <w:szCs w:val="32"/>
        </w:rPr>
        <w:t xml:space="preserve">Sigurd </w:t>
      </w:r>
      <w:proofErr w:type="spellStart"/>
      <w:r w:rsidR="00843695">
        <w:rPr>
          <w:rFonts w:asciiTheme="majorHAnsi" w:eastAsiaTheme="majorEastAsia" w:hAnsiTheme="majorHAnsi" w:cstheme="majorBidi"/>
          <w:color w:val="0F4761" w:themeColor="accent1" w:themeShade="BF"/>
          <w:sz w:val="32"/>
          <w:szCs w:val="32"/>
        </w:rPr>
        <w:t>Hortemo</w:t>
      </w:r>
      <w:proofErr w:type="spellEnd"/>
      <w:r w:rsidR="00843695">
        <w:rPr>
          <w:rFonts w:asciiTheme="majorHAnsi" w:eastAsiaTheme="majorEastAsia" w:hAnsiTheme="majorHAnsi" w:cstheme="majorBidi"/>
          <w:color w:val="0F4761" w:themeColor="accent1" w:themeShade="BF"/>
          <w:sz w:val="32"/>
          <w:szCs w:val="32"/>
        </w:rPr>
        <w:t xml:space="preserve"> (DMP)</w:t>
      </w:r>
      <w:r w:rsidRPr="007479C7">
        <w:rPr>
          <w:rFonts w:asciiTheme="majorHAnsi" w:eastAsiaTheme="majorEastAsia" w:hAnsiTheme="majorHAnsi" w:cstheme="majorBidi"/>
          <w:color w:val="0F4761" w:themeColor="accent1" w:themeShade="BF"/>
          <w:sz w:val="32"/>
          <w:szCs w:val="32"/>
        </w:rPr>
        <w:t xml:space="preserve"> 2022</w:t>
      </w:r>
      <w:r>
        <w:rPr>
          <w:rFonts w:asciiTheme="majorHAnsi" w:eastAsiaTheme="majorEastAsia" w:hAnsiTheme="majorHAnsi" w:cstheme="majorBidi"/>
          <w:noProof/>
          <w:color w:val="0F4761" w:themeColor="accent1" w:themeShade="BF"/>
          <w:sz w:val="32"/>
          <w:szCs w:val="32"/>
        </w:rPr>
        <w:lastRenderedPageBreak/>
        <w:drawing>
          <wp:inline distT="0" distB="0" distL="0" distR="0" wp14:anchorId="2E5FF343" wp14:editId="552BBC06">
            <wp:extent cx="5638800" cy="7586440"/>
            <wp:effectExtent l="0" t="0" r="0" b="0"/>
            <wp:docPr id="154321175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11751" name="Bilde 1543211751"/>
                    <pic:cNvPicPr/>
                  </pic:nvPicPr>
                  <pic:blipFill>
                    <a:blip r:embed="rId111">
                      <a:extLst>
                        <a:ext uri="{28A0092B-C50C-407E-A947-70E740481C1C}">
                          <a14:useLocalDpi xmlns:a14="http://schemas.microsoft.com/office/drawing/2010/main" val="0"/>
                        </a:ext>
                      </a:extLst>
                    </a:blip>
                    <a:stretch>
                      <a:fillRect/>
                    </a:stretch>
                  </pic:blipFill>
                  <pic:spPr>
                    <a:xfrm>
                      <a:off x="0" y="0"/>
                      <a:ext cx="5642619" cy="7591578"/>
                    </a:xfrm>
                    <a:prstGeom prst="rect">
                      <a:avLst/>
                    </a:prstGeom>
                  </pic:spPr>
                </pic:pic>
              </a:graphicData>
            </a:graphic>
          </wp:inline>
        </w:drawing>
      </w:r>
    </w:p>
    <w:p w14:paraId="021EB3F5" w14:textId="77777777" w:rsidR="003B30C3" w:rsidRDefault="003B30C3">
      <w:pPr>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color w:val="0F4761" w:themeColor="accent1" w:themeShade="BF"/>
          <w:sz w:val="32"/>
          <w:szCs w:val="32"/>
        </w:rPr>
        <w:br w:type="page"/>
      </w:r>
    </w:p>
    <w:p w14:paraId="40B6F5FA" w14:textId="48E78971" w:rsidR="004C389E" w:rsidRPr="004C389E" w:rsidRDefault="004C389E" w:rsidP="004C389E">
      <w:pPr>
        <w:pStyle w:val="Listeavsnitt"/>
        <w:numPr>
          <w:ilvl w:val="0"/>
          <w:numId w:val="31"/>
        </w:numPr>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noProof/>
          <w:color w:val="0F4761" w:themeColor="accent1" w:themeShade="BF"/>
          <w:sz w:val="32"/>
          <w:szCs w:val="32"/>
        </w:rPr>
        <w:lastRenderedPageBreak/>
        <w:drawing>
          <wp:anchor distT="0" distB="0" distL="114300" distR="114300" simplePos="0" relativeHeight="251665408" behindDoc="0" locked="0" layoutInCell="1" allowOverlap="1" wp14:anchorId="5F58D8EB" wp14:editId="1E490495">
            <wp:simplePos x="0" y="0"/>
            <wp:positionH relativeFrom="margin">
              <wp:align>left</wp:align>
            </wp:positionH>
            <wp:positionV relativeFrom="paragraph">
              <wp:posOffset>440055</wp:posOffset>
            </wp:positionV>
            <wp:extent cx="5835650" cy="7475220"/>
            <wp:effectExtent l="0" t="0" r="0" b="0"/>
            <wp:wrapSquare wrapText="bothSides"/>
            <wp:docPr id="1787069874"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69874" name="Bilde 1787069874"/>
                    <pic:cNvPicPr/>
                  </pic:nvPicPr>
                  <pic:blipFill>
                    <a:blip r:embed="rId112">
                      <a:extLst>
                        <a:ext uri="{28A0092B-C50C-407E-A947-70E740481C1C}">
                          <a14:useLocalDpi xmlns:a14="http://schemas.microsoft.com/office/drawing/2010/main" val="0"/>
                        </a:ext>
                      </a:extLst>
                    </a:blip>
                    <a:stretch>
                      <a:fillRect/>
                    </a:stretch>
                  </pic:blipFill>
                  <pic:spPr>
                    <a:xfrm>
                      <a:off x="0" y="0"/>
                      <a:ext cx="5835650" cy="7475220"/>
                    </a:xfrm>
                    <a:prstGeom prst="rect">
                      <a:avLst/>
                    </a:prstGeom>
                  </pic:spPr>
                </pic:pic>
              </a:graphicData>
            </a:graphic>
            <wp14:sizeRelH relativeFrom="margin">
              <wp14:pctWidth>0</wp14:pctWidth>
            </wp14:sizeRelH>
            <wp14:sizeRelV relativeFrom="margin">
              <wp14:pctHeight>0</wp14:pctHeight>
            </wp14:sizeRelV>
          </wp:anchor>
        </w:drawing>
      </w:r>
      <w:r w:rsidR="003B30C3">
        <w:rPr>
          <w:rFonts w:asciiTheme="majorHAnsi" w:eastAsiaTheme="majorEastAsia" w:hAnsiTheme="majorHAnsi" w:cstheme="majorBidi"/>
          <w:color w:val="0F4761" w:themeColor="accent1" w:themeShade="BF"/>
          <w:sz w:val="32"/>
          <w:szCs w:val="32"/>
        </w:rPr>
        <w:t xml:space="preserve">Mail til Helsedirektoratet fra Sigurd </w:t>
      </w:r>
      <w:proofErr w:type="spellStart"/>
      <w:r w:rsidR="003B30C3">
        <w:rPr>
          <w:rFonts w:asciiTheme="majorHAnsi" w:eastAsiaTheme="majorEastAsia" w:hAnsiTheme="majorHAnsi" w:cstheme="majorBidi"/>
          <w:color w:val="0F4761" w:themeColor="accent1" w:themeShade="BF"/>
          <w:sz w:val="32"/>
          <w:szCs w:val="32"/>
        </w:rPr>
        <w:t>Hortemo</w:t>
      </w:r>
      <w:proofErr w:type="spellEnd"/>
      <w:r w:rsidR="003B30C3">
        <w:rPr>
          <w:rFonts w:asciiTheme="majorHAnsi" w:eastAsiaTheme="majorEastAsia" w:hAnsiTheme="majorHAnsi" w:cstheme="majorBidi"/>
          <w:color w:val="0F4761" w:themeColor="accent1" w:themeShade="BF"/>
          <w:sz w:val="32"/>
          <w:szCs w:val="32"/>
        </w:rPr>
        <w:t xml:space="preserve"> (DMP) 2022</w:t>
      </w:r>
    </w:p>
    <w:p w14:paraId="232EFF9D" w14:textId="149D61BA" w:rsidR="00A355FF" w:rsidRPr="004C389E" w:rsidRDefault="00A355FF" w:rsidP="004C389E">
      <w:pPr>
        <w:rPr>
          <w:rFonts w:asciiTheme="majorHAnsi" w:eastAsiaTheme="majorEastAsia" w:hAnsiTheme="majorHAnsi" w:cstheme="majorBidi"/>
          <w:color w:val="0F4761" w:themeColor="accent1" w:themeShade="BF"/>
          <w:sz w:val="32"/>
          <w:szCs w:val="32"/>
        </w:rPr>
      </w:pPr>
    </w:p>
    <w:p w14:paraId="693F6E1C" w14:textId="62AB5DA7" w:rsidR="007C068B" w:rsidRDefault="004C389E" w:rsidP="007C068B">
      <w:pPr>
        <w:pStyle w:val="Overskrift2"/>
      </w:pPr>
      <w:r>
        <w:rPr>
          <w:noProof/>
        </w:rPr>
        <w:lastRenderedPageBreak/>
        <w:drawing>
          <wp:anchor distT="0" distB="0" distL="114300" distR="114300" simplePos="0" relativeHeight="251666432" behindDoc="0" locked="0" layoutInCell="1" allowOverlap="1" wp14:anchorId="5D6DB0E8" wp14:editId="2864F6D2">
            <wp:simplePos x="0" y="0"/>
            <wp:positionH relativeFrom="margin">
              <wp:align>center</wp:align>
            </wp:positionH>
            <wp:positionV relativeFrom="paragraph">
              <wp:posOffset>1270</wp:posOffset>
            </wp:positionV>
            <wp:extent cx="6000750" cy="7719695"/>
            <wp:effectExtent l="0" t="0" r="0" b="0"/>
            <wp:wrapSquare wrapText="bothSides"/>
            <wp:docPr id="962556715"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56715" name="Bilde 962556715"/>
                    <pic:cNvPicPr/>
                  </pic:nvPicPr>
                  <pic:blipFill>
                    <a:blip r:embed="rId113">
                      <a:extLst>
                        <a:ext uri="{28A0092B-C50C-407E-A947-70E740481C1C}">
                          <a14:useLocalDpi xmlns:a14="http://schemas.microsoft.com/office/drawing/2010/main" val="0"/>
                        </a:ext>
                      </a:extLst>
                    </a:blip>
                    <a:stretch>
                      <a:fillRect/>
                    </a:stretch>
                  </pic:blipFill>
                  <pic:spPr>
                    <a:xfrm>
                      <a:off x="0" y="0"/>
                      <a:ext cx="6000750" cy="7719695"/>
                    </a:xfrm>
                    <a:prstGeom prst="rect">
                      <a:avLst/>
                    </a:prstGeom>
                  </pic:spPr>
                </pic:pic>
              </a:graphicData>
            </a:graphic>
            <wp14:sizeRelH relativeFrom="margin">
              <wp14:pctWidth>0</wp14:pctWidth>
            </wp14:sizeRelH>
            <wp14:sizeRelV relativeFrom="margin">
              <wp14:pctHeight>0</wp14:pctHeight>
            </wp14:sizeRelV>
          </wp:anchor>
        </w:drawing>
      </w:r>
      <w:r w:rsidR="003B30C3">
        <w:br w:type="page"/>
      </w:r>
      <w:r>
        <w:rPr>
          <w:noProof/>
        </w:rPr>
        <w:lastRenderedPageBreak/>
        <w:drawing>
          <wp:anchor distT="0" distB="0" distL="114300" distR="114300" simplePos="0" relativeHeight="251667456" behindDoc="0" locked="0" layoutInCell="1" allowOverlap="1" wp14:anchorId="1DEAF84E" wp14:editId="18009C96">
            <wp:simplePos x="0" y="0"/>
            <wp:positionH relativeFrom="page">
              <wp:posOffset>685800</wp:posOffset>
            </wp:positionH>
            <wp:positionV relativeFrom="paragraph">
              <wp:posOffset>490855</wp:posOffset>
            </wp:positionV>
            <wp:extent cx="6337935" cy="7912100"/>
            <wp:effectExtent l="0" t="0" r="5715" b="0"/>
            <wp:wrapSquare wrapText="bothSides"/>
            <wp:docPr id="840174433"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74433" name="Bilde 840174433"/>
                    <pic:cNvPicPr/>
                  </pic:nvPicPr>
                  <pic:blipFill>
                    <a:blip r:embed="rId114">
                      <a:extLst>
                        <a:ext uri="{28A0092B-C50C-407E-A947-70E740481C1C}">
                          <a14:useLocalDpi xmlns:a14="http://schemas.microsoft.com/office/drawing/2010/main" val="0"/>
                        </a:ext>
                      </a:extLst>
                    </a:blip>
                    <a:stretch>
                      <a:fillRect/>
                    </a:stretch>
                  </pic:blipFill>
                  <pic:spPr>
                    <a:xfrm>
                      <a:off x="0" y="0"/>
                      <a:ext cx="6337935" cy="7912100"/>
                    </a:xfrm>
                    <a:prstGeom prst="rect">
                      <a:avLst/>
                    </a:prstGeom>
                  </pic:spPr>
                </pic:pic>
              </a:graphicData>
            </a:graphic>
            <wp14:sizeRelH relativeFrom="margin">
              <wp14:pctWidth>0</wp14:pctWidth>
            </wp14:sizeRelH>
            <wp14:sizeRelV relativeFrom="margin">
              <wp14:pctHeight>0</wp14:pctHeight>
            </wp14:sizeRelV>
          </wp:anchor>
        </w:drawing>
      </w:r>
      <w:r w:rsidR="003B30C3">
        <w:br w:type="page"/>
      </w:r>
      <w:r w:rsidR="007C068B">
        <w:lastRenderedPageBreak/>
        <w:t>10. Avslått innsynsrett – Glenn Dahl-saken</w:t>
      </w:r>
    </w:p>
    <w:p w14:paraId="227E7C3A" w14:textId="77777777" w:rsidR="003B6B9A" w:rsidRDefault="003B6B9A" w:rsidP="003B6B9A"/>
    <w:p w14:paraId="059BEA21" w14:textId="58698A93" w:rsidR="007C068B" w:rsidRDefault="007C068B" w:rsidP="004C389E">
      <w:pPr>
        <w:pStyle w:val="Overskrift2"/>
      </w:pPr>
      <w:r>
        <w:rPr>
          <w:noProof/>
        </w:rPr>
        <w:drawing>
          <wp:inline distT="0" distB="0" distL="0" distR="0" wp14:anchorId="63F60E2E" wp14:editId="7223797D">
            <wp:extent cx="5760720" cy="4959350"/>
            <wp:effectExtent l="0" t="0" r="0" b="0"/>
            <wp:docPr id="1938978491"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78491" name="Bilde 1938978491"/>
                    <pic:cNvPicPr/>
                  </pic:nvPicPr>
                  <pic:blipFill>
                    <a:blip r:embed="rId115">
                      <a:extLst>
                        <a:ext uri="{28A0092B-C50C-407E-A947-70E740481C1C}">
                          <a14:useLocalDpi xmlns:a14="http://schemas.microsoft.com/office/drawing/2010/main" val="0"/>
                        </a:ext>
                      </a:extLst>
                    </a:blip>
                    <a:stretch>
                      <a:fillRect/>
                    </a:stretch>
                  </pic:blipFill>
                  <pic:spPr>
                    <a:xfrm>
                      <a:off x="0" y="0"/>
                      <a:ext cx="5760720" cy="4959350"/>
                    </a:xfrm>
                    <a:prstGeom prst="rect">
                      <a:avLst/>
                    </a:prstGeom>
                  </pic:spPr>
                </pic:pic>
              </a:graphicData>
            </a:graphic>
          </wp:inline>
        </w:drawing>
      </w:r>
    </w:p>
    <w:p w14:paraId="57CDC640" w14:textId="77777777" w:rsidR="003B6B9A" w:rsidRDefault="003B6B9A" w:rsidP="003B6B9A">
      <w:pPr>
        <w:shd w:val="clear" w:color="auto" w:fill="FFFFFF"/>
        <w:spacing w:after="0" w:line="240" w:lineRule="auto"/>
        <w:outlineLvl w:val="1"/>
        <w:rPr>
          <w:rFonts w:ascii="Roboto" w:eastAsia="Times New Roman" w:hAnsi="Roboto" w:cs="Times New Roman"/>
          <w:color w:val="1F1F1F"/>
          <w:kern w:val="0"/>
          <w:sz w:val="28"/>
          <w:szCs w:val="28"/>
          <w:lang w:eastAsia="nb-NO"/>
          <w14:ligatures w14:val="none"/>
        </w:rPr>
      </w:pPr>
    </w:p>
    <w:p w14:paraId="33ACA6D0" w14:textId="13484D65" w:rsidR="003B6B9A" w:rsidRDefault="003B6B9A" w:rsidP="003B6B9A">
      <w:pPr>
        <w:shd w:val="clear" w:color="auto" w:fill="FFFFFF"/>
        <w:spacing w:after="0" w:line="240" w:lineRule="auto"/>
        <w:outlineLvl w:val="1"/>
        <w:rPr>
          <w:rFonts w:ascii="Roboto" w:eastAsia="Times New Roman" w:hAnsi="Roboto" w:cs="Times New Roman"/>
          <w:color w:val="1F1F1F"/>
          <w:kern w:val="0"/>
          <w:sz w:val="28"/>
          <w:szCs w:val="28"/>
          <w:lang w:eastAsia="nb-NO"/>
          <w14:ligatures w14:val="none"/>
        </w:rPr>
      </w:pPr>
      <w:r w:rsidRPr="003B6B9A">
        <w:rPr>
          <w:rFonts w:ascii="Roboto" w:eastAsia="Times New Roman" w:hAnsi="Roboto" w:cs="Times New Roman"/>
          <w:color w:val="1F1F1F"/>
          <w:kern w:val="0"/>
          <w:sz w:val="28"/>
          <w:szCs w:val="28"/>
          <w:lang w:eastAsia="nb-NO"/>
          <w14:ligatures w14:val="none"/>
        </w:rPr>
        <w:t>Sak 26/434 - Innsynsbegjæring i alle dokumenter i førerkortsak Glenn Dahl</w:t>
      </w:r>
    </w:p>
    <w:p w14:paraId="5DB8BBA5" w14:textId="77777777" w:rsidR="003B6B9A" w:rsidRDefault="003B6B9A" w:rsidP="003B6B9A">
      <w:pPr>
        <w:shd w:val="clear" w:color="auto" w:fill="FFFFFF"/>
        <w:spacing w:after="0" w:line="240" w:lineRule="auto"/>
        <w:outlineLvl w:val="1"/>
        <w:rPr>
          <w:rFonts w:ascii="Roboto" w:eastAsia="Times New Roman" w:hAnsi="Roboto" w:cs="Times New Roman"/>
          <w:color w:val="1F1F1F"/>
          <w:kern w:val="0"/>
          <w:sz w:val="28"/>
          <w:szCs w:val="28"/>
          <w:lang w:eastAsia="nb-NO"/>
          <w14:ligatures w14:val="none"/>
        </w:rPr>
      </w:pP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859"/>
        <w:gridCol w:w="3498"/>
      </w:tblGrid>
      <w:tr w:rsidR="003B6B9A" w:rsidRPr="0002017B" w14:paraId="018B7EB6" w14:textId="77777777" w:rsidTr="003B6B9A">
        <w:trPr>
          <w:tblCellSpacing w:w="15" w:type="dxa"/>
        </w:trPr>
        <w:tc>
          <w:tcPr>
            <w:tcW w:w="814" w:type="dxa"/>
            <w:shd w:val="clear" w:color="auto" w:fill="FFFFFF"/>
            <w:noWrap/>
            <w:tcMar>
              <w:top w:w="30" w:type="dxa"/>
              <w:left w:w="0" w:type="dxa"/>
              <w:bottom w:w="30" w:type="dxa"/>
              <w:right w:w="240" w:type="dxa"/>
            </w:tcMar>
            <w:hideMark/>
          </w:tcPr>
          <w:p w14:paraId="42EDF98C" w14:textId="77777777" w:rsidR="003B6B9A" w:rsidRPr="003B6B9A" w:rsidRDefault="003B6B9A" w:rsidP="003B6B9A">
            <w:pPr>
              <w:spacing w:after="0" w:line="300" w:lineRule="atLeast"/>
              <w:jc w:val="right"/>
              <w:rPr>
                <w:rFonts w:ascii="Roboto" w:eastAsia="Times New Roman" w:hAnsi="Roboto" w:cs="Times New Roman"/>
                <w:color w:val="5E5E5E"/>
                <w:kern w:val="0"/>
                <w:sz w:val="21"/>
                <w:szCs w:val="21"/>
                <w:lang w:eastAsia="nb-NO"/>
                <w14:ligatures w14:val="none"/>
              </w:rPr>
            </w:pPr>
            <w:r w:rsidRPr="003B6B9A">
              <w:rPr>
                <w:rFonts w:ascii="Roboto" w:eastAsia="Times New Roman" w:hAnsi="Roboto" w:cs="Times New Roman"/>
                <w:color w:val="5E5E5E"/>
                <w:kern w:val="0"/>
                <w:sz w:val="21"/>
                <w:szCs w:val="21"/>
                <w:lang w:eastAsia="nb-NO"/>
                <w14:ligatures w14:val="none"/>
              </w:rPr>
              <w:t>fra:</w:t>
            </w:r>
          </w:p>
        </w:tc>
        <w:tc>
          <w:tcPr>
            <w:tcW w:w="3453" w:type="dxa"/>
            <w:shd w:val="clear" w:color="auto" w:fill="FFFFFF"/>
            <w:tcMar>
              <w:top w:w="30" w:type="dxa"/>
              <w:left w:w="0" w:type="dxa"/>
              <w:bottom w:w="30" w:type="dxa"/>
              <w:right w:w="0" w:type="dxa"/>
            </w:tcMar>
            <w:hideMark/>
          </w:tcPr>
          <w:p w14:paraId="3E8B5011" w14:textId="62EFC4DC" w:rsidR="003B6B9A" w:rsidRPr="003B6B9A" w:rsidRDefault="003B6B9A" w:rsidP="003B6B9A">
            <w:pPr>
              <w:spacing w:after="0" w:line="300" w:lineRule="atLeast"/>
              <w:rPr>
                <w:rFonts w:ascii="Roboto" w:eastAsia="Times New Roman" w:hAnsi="Roboto" w:cs="Times New Roman"/>
                <w:color w:val="222222"/>
                <w:kern w:val="0"/>
                <w:sz w:val="21"/>
                <w:szCs w:val="21"/>
                <w:lang w:val="en-GB" w:eastAsia="nb-NO"/>
                <w14:ligatures w14:val="none"/>
              </w:rPr>
            </w:pPr>
            <w:r w:rsidRPr="003B6B9A">
              <w:rPr>
                <w:rFonts w:ascii="Roboto" w:eastAsia="Times New Roman" w:hAnsi="Roboto" w:cs="Times New Roman"/>
                <w:b/>
                <w:bCs/>
                <w:color w:val="1F1F1F"/>
                <w:kern w:val="0"/>
                <w:sz w:val="21"/>
                <w:szCs w:val="21"/>
                <w:lang w:val="en-GB" w:eastAsia="nb-NO"/>
                <w14:ligatures w14:val="none"/>
              </w:rPr>
              <w:t>Per Haugum</w:t>
            </w:r>
            <w:r w:rsidRPr="003B6B9A">
              <w:rPr>
                <w:rFonts w:ascii="Roboto" w:eastAsia="Times New Roman" w:hAnsi="Roboto" w:cs="Times New Roman"/>
                <w:color w:val="222222"/>
                <w:kern w:val="0"/>
                <w:sz w:val="21"/>
                <w:szCs w:val="21"/>
                <w:lang w:val="en-GB" w:eastAsia="nb-NO"/>
                <w14:ligatures w14:val="none"/>
              </w:rPr>
              <w:t> </w:t>
            </w:r>
            <w:r w:rsidRPr="003B6B9A">
              <w:rPr>
                <w:rFonts w:ascii="Roboto" w:eastAsia="Times New Roman" w:hAnsi="Roboto" w:cs="Times New Roman"/>
                <w:color w:val="5E5E5E"/>
                <w:kern w:val="0"/>
                <w:sz w:val="21"/>
                <w:szCs w:val="21"/>
                <w:lang w:val="en-GB" w:eastAsia="nb-NO"/>
                <w14:ligatures w14:val="none"/>
              </w:rPr>
              <w:t>&lt;Per.Haugum@helsedir.no&gt;</w:t>
            </w:r>
          </w:p>
        </w:tc>
      </w:tr>
      <w:tr w:rsidR="003B6B9A" w:rsidRPr="003B6B9A" w14:paraId="45FA0CAA" w14:textId="77777777" w:rsidTr="003B6B9A">
        <w:trPr>
          <w:tblCellSpacing w:w="15" w:type="dxa"/>
        </w:trPr>
        <w:tc>
          <w:tcPr>
            <w:tcW w:w="814" w:type="dxa"/>
            <w:shd w:val="clear" w:color="auto" w:fill="FFFFFF"/>
            <w:noWrap/>
            <w:tcMar>
              <w:top w:w="30" w:type="dxa"/>
              <w:left w:w="0" w:type="dxa"/>
              <w:bottom w:w="30" w:type="dxa"/>
              <w:right w:w="240" w:type="dxa"/>
            </w:tcMar>
            <w:hideMark/>
          </w:tcPr>
          <w:p w14:paraId="5F88BA1F" w14:textId="77777777" w:rsidR="003B6B9A" w:rsidRPr="003B6B9A" w:rsidRDefault="003B6B9A" w:rsidP="003B6B9A">
            <w:pPr>
              <w:spacing w:after="0" w:line="300" w:lineRule="atLeast"/>
              <w:jc w:val="right"/>
              <w:rPr>
                <w:rFonts w:ascii="Roboto" w:eastAsia="Times New Roman" w:hAnsi="Roboto" w:cs="Times New Roman"/>
                <w:color w:val="5E5E5E"/>
                <w:kern w:val="0"/>
                <w:sz w:val="21"/>
                <w:szCs w:val="21"/>
                <w:lang w:eastAsia="nb-NO"/>
                <w14:ligatures w14:val="none"/>
              </w:rPr>
            </w:pPr>
            <w:r w:rsidRPr="003B6B9A">
              <w:rPr>
                <w:rFonts w:ascii="Roboto" w:eastAsia="Times New Roman" w:hAnsi="Roboto" w:cs="Times New Roman"/>
                <w:color w:val="5E5E5E"/>
                <w:kern w:val="0"/>
                <w:sz w:val="21"/>
                <w:szCs w:val="21"/>
                <w:lang w:eastAsia="nb-NO"/>
                <w14:ligatures w14:val="none"/>
              </w:rPr>
              <w:t>til:</w:t>
            </w:r>
          </w:p>
        </w:tc>
        <w:tc>
          <w:tcPr>
            <w:tcW w:w="3453" w:type="dxa"/>
            <w:shd w:val="clear" w:color="auto" w:fill="FFFFFF"/>
            <w:tcMar>
              <w:top w:w="30" w:type="dxa"/>
              <w:left w:w="0" w:type="dxa"/>
              <w:bottom w:w="30" w:type="dxa"/>
              <w:right w:w="0" w:type="dxa"/>
            </w:tcMar>
            <w:hideMark/>
          </w:tcPr>
          <w:p w14:paraId="1B592556" w14:textId="23600790" w:rsidR="003B6B9A" w:rsidRPr="003B6B9A" w:rsidRDefault="003B6B9A" w:rsidP="003B6B9A">
            <w:pPr>
              <w:spacing w:after="0" w:line="300" w:lineRule="atLeast"/>
              <w:rPr>
                <w:rFonts w:ascii="Roboto" w:eastAsia="Times New Roman" w:hAnsi="Roboto" w:cs="Times New Roman"/>
                <w:color w:val="222222"/>
                <w:kern w:val="0"/>
                <w:sz w:val="21"/>
                <w:szCs w:val="21"/>
                <w:lang w:eastAsia="nb-NO"/>
                <w14:ligatures w14:val="none"/>
              </w:rPr>
            </w:pPr>
            <w:r w:rsidRPr="003B6B9A">
              <w:rPr>
                <w:rFonts w:ascii="Roboto" w:eastAsia="Times New Roman" w:hAnsi="Roboto" w:cs="Times New Roman"/>
                <w:color w:val="222222"/>
                <w:kern w:val="0"/>
                <w:sz w:val="21"/>
                <w:szCs w:val="21"/>
                <w:lang w:eastAsia="nb-NO"/>
                <w14:ligatures w14:val="none"/>
              </w:rPr>
              <w:t>"sofiehaughom@gmail.com" &lt;sofiehaughom@gmail.com&gt;</w:t>
            </w:r>
          </w:p>
        </w:tc>
      </w:tr>
      <w:tr w:rsidR="003B6B9A" w:rsidRPr="003B6B9A" w14:paraId="606BCF93" w14:textId="77777777" w:rsidTr="003B6B9A">
        <w:trPr>
          <w:tblCellSpacing w:w="15" w:type="dxa"/>
        </w:trPr>
        <w:tc>
          <w:tcPr>
            <w:tcW w:w="814" w:type="dxa"/>
            <w:shd w:val="clear" w:color="auto" w:fill="FFFFFF"/>
            <w:noWrap/>
            <w:tcMar>
              <w:top w:w="30" w:type="dxa"/>
              <w:left w:w="0" w:type="dxa"/>
              <w:bottom w:w="30" w:type="dxa"/>
              <w:right w:w="240" w:type="dxa"/>
            </w:tcMar>
            <w:hideMark/>
          </w:tcPr>
          <w:p w14:paraId="24C4A6FB" w14:textId="77777777" w:rsidR="003B6B9A" w:rsidRPr="003B6B9A" w:rsidRDefault="003B6B9A" w:rsidP="003B6B9A">
            <w:pPr>
              <w:spacing w:after="0" w:line="300" w:lineRule="atLeast"/>
              <w:jc w:val="right"/>
              <w:rPr>
                <w:rFonts w:ascii="Roboto" w:eastAsia="Times New Roman" w:hAnsi="Roboto" w:cs="Times New Roman"/>
                <w:color w:val="5E5E5E"/>
                <w:kern w:val="0"/>
                <w:sz w:val="21"/>
                <w:szCs w:val="21"/>
                <w:lang w:eastAsia="nb-NO"/>
                <w14:ligatures w14:val="none"/>
              </w:rPr>
            </w:pPr>
            <w:r w:rsidRPr="003B6B9A">
              <w:rPr>
                <w:rFonts w:ascii="Roboto" w:eastAsia="Times New Roman" w:hAnsi="Roboto" w:cs="Times New Roman"/>
                <w:color w:val="5E5E5E"/>
                <w:kern w:val="0"/>
                <w:sz w:val="21"/>
                <w:szCs w:val="21"/>
                <w:lang w:eastAsia="nb-NO"/>
                <w14:ligatures w14:val="none"/>
              </w:rPr>
              <w:t>dato:</w:t>
            </w:r>
          </w:p>
        </w:tc>
        <w:tc>
          <w:tcPr>
            <w:tcW w:w="3453" w:type="dxa"/>
            <w:shd w:val="clear" w:color="auto" w:fill="FFFFFF"/>
            <w:tcMar>
              <w:top w:w="30" w:type="dxa"/>
              <w:left w:w="0" w:type="dxa"/>
              <w:bottom w:w="30" w:type="dxa"/>
              <w:right w:w="0" w:type="dxa"/>
            </w:tcMar>
            <w:hideMark/>
          </w:tcPr>
          <w:p w14:paraId="2746C121" w14:textId="77777777" w:rsidR="003B6B9A" w:rsidRPr="003B6B9A" w:rsidRDefault="003B6B9A" w:rsidP="003B6B9A">
            <w:pPr>
              <w:spacing w:after="0" w:line="300" w:lineRule="atLeast"/>
              <w:rPr>
                <w:rFonts w:ascii="Roboto" w:eastAsia="Times New Roman" w:hAnsi="Roboto" w:cs="Times New Roman"/>
                <w:color w:val="222222"/>
                <w:kern w:val="0"/>
                <w:sz w:val="21"/>
                <w:szCs w:val="21"/>
                <w:lang w:eastAsia="nb-NO"/>
                <w14:ligatures w14:val="none"/>
              </w:rPr>
            </w:pPr>
            <w:r w:rsidRPr="003B6B9A">
              <w:rPr>
                <w:rFonts w:ascii="Roboto" w:eastAsia="Times New Roman" w:hAnsi="Roboto" w:cs="Times New Roman"/>
                <w:color w:val="222222"/>
                <w:kern w:val="0"/>
                <w:sz w:val="21"/>
                <w:szCs w:val="21"/>
                <w:lang w:eastAsia="nb-NO"/>
                <w14:ligatures w14:val="none"/>
              </w:rPr>
              <w:t>17. apr. 2026, 11:20</w:t>
            </w:r>
          </w:p>
        </w:tc>
      </w:tr>
      <w:tr w:rsidR="003B6B9A" w:rsidRPr="003B6B9A" w14:paraId="0574D36A" w14:textId="77777777" w:rsidTr="003B6B9A">
        <w:trPr>
          <w:tblCellSpacing w:w="15" w:type="dxa"/>
        </w:trPr>
        <w:tc>
          <w:tcPr>
            <w:tcW w:w="814" w:type="dxa"/>
            <w:shd w:val="clear" w:color="auto" w:fill="FFFFFF"/>
            <w:noWrap/>
            <w:tcMar>
              <w:top w:w="30" w:type="dxa"/>
              <w:left w:w="0" w:type="dxa"/>
              <w:bottom w:w="30" w:type="dxa"/>
              <w:right w:w="240" w:type="dxa"/>
            </w:tcMar>
            <w:hideMark/>
          </w:tcPr>
          <w:p w14:paraId="23072A46" w14:textId="77777777" w:rsidR="003B6B9A" w:rsidRPr="003B6B9A" w:rsidRDefault="003B6B9A" w:rsidP="003B6B9A">
            <w:pPr>
              <w:spacing w:after="0" w:line="300" w:lineRule="atLeast"/>
              <w:jc w:val="right"/>
              <w:rPr>
                <w:rFonts w:ascii="Roboto" w:eastAsia="Times New Roman" w:hAnsi="Roboto" w:cs="Times New Roman"/>
                <w:color w:val="5E5E5E"/>
                <w:kern w:val="0"/>
                <w:sz w:val="21"/>
                <w:szCs w:val="21"/>
                <w:lang w:eastAsia="nb-NO"/>
                <w14:ligatures w14:val="none"/>
              </w:rPr>
            </w:pPr>
            <w:r w:rsidRPr="003B6B9A">
              <w:rPr>
                <w:rFonts w:ascii="Roboto" w:eastAsia="Times New Roman" w:hAnsi="Roboto" w:cs="Times New Roman"/>
                <w:color w:val="5E5E5E"/>
                <w:kern w:val="0"/>
                <w:sz w:val="21"/>
                <w:szCs w:val="21"/>
                <w:lang w:eastAsia="nb-NO"/>
                <w14:ligatures w14:val="none"/>
              </w:rPr>
              <w:t>emne:</w:t>
            </w:r>
          </w:p>
        </w:tc>
        <w:tc>
          <w:tcPr>
            <w:tcW w:w="3453" w:type="dxa"/>
            <w:shd w:val="clear" w:color="auto" w:fill="FFFFFF"/>
            <w:tcMar>
              <w:top w:w="30" w:type="dxa"/>
              <w:left w:w="0" w:type="dxa"/>
              <w:bottom w:w="30" w:type="dxa"/>
              <w:right w:w="0" w:type="dxa"/>
            </w:tcMar>
            <w:hideMark/>
          </w:tcPr>
          <w:p w14:paraId="64ED7A2C" w14:textId="77777777" w:rsidR="003B6B9A" w:rsidRPr="003B6B9A" w:rsidRDefault="003B6B9A" w:rsidP="003B6B9A">
            <w:pPr>
              <w:spacing w:after="0" w:line="300" w:lineRule="atLeast"/>
              <w:rPr>
                <w:rFonts w:ascii="Roboto" w:eastAsia="Times New Roman" w:hAnsi="Roboto" w:cs="Times New Roman"/>
                <w:color w:val="222222"/>
                <w:kern w:val="0"/>
                <w:sz w:val="21"/>
                <w:szCs w:val="21"/>
                <w:lang w:eastAsia="nb-NO"/>
                <w14:ligatures w14:val="none"/>
              </w:rPr>
            </w:pPr>
            <w:r w:rsidRPr="003B6B9A">
              <w:rPr>
                <w:rFonts w:ascii="Roboto" w:eastAsia="Times New Roman" w:hAnsi="Roboto" w:cs="Times New Roman"/>
                <w:color w:val="222222"/>
                <w:kern w:val="0"/>
                <w:sz w:val="21"/>
                <w:szCs w:val="21"/>
                <w:lang w:eastAsia="nb-NO"/>
                <w14:ligatures w14:val="none"/>
              </w:rPr>
              <w:t>Sak 26/434 - Innsynsbegjæring i alle dokumenter i førerkortsak Glenn Dahl</w:t>
            </w:r>
          </w:p>
        </w:tc>
      </w:tr>
    </w:tbl>
    <w:p w14:paraId="3CD28B05"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Det vises til e-post av 10.april 2026 som lød slik:</w:t>
      </w:r>
    </w:p>
    <w:p w14:paraId="742C1641"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5A5EBAD7"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proofErr w:type="spellStart"/>
      <w:r w:rsidRPr="003B6B9A">
        <w:rPr>
          <w:rFonts w:ascii="Arial" w:eastAsia="Times New Roman" w:hAnsi="Arial" w:cs="Arial"/>
          <w:i/>
          <w:iCs/>
          <w:color w:val="222222"/>
          <w:kern w:val="0"/>
          <w:sz w:val="20"/>
          <w:szCs w:val="20"/>
          <w:lang w:eastAsia="nb-NO"/>
          <w14:ligatures w14:val="none"/>
        </w:rPr>
        <w:lastRenderedPageBreak/>
        <w:t>Offentleglova</w:t>
      </w:r>
      <w:proofErr w:type="spellEnd"/>
      <w:r w:rsidRPr="003B6B9A">
        <w:rPr>
          <w:rFonts w:ascii="Arial" w:eastAsia="Times New Roman" w:hAnsi="Arial" w:cs="Arial"/>
          <w:i/>
          <w:iCs/>
          <w:color w:val="222222"/>
          <w:kern w:val="0"/>
          <w:sz w:val="20"/>
          <w:szCs w:val="20"/>
          <w:lang w:eastAsia="nb-NO"/>
          <w14:ligatures w14:val="none"/>
        </w:rPr>
        <w:t xml:space="preserve"> §§ 3 og 4 – Begjæring om fullstendig innsyn i alle dokumenter </w:t>
      </w:r>
      <w:proofErr w:type="gramStart"/>
      <w:r w:rsidRPr="003B6B9A">
        <w:rPr>
          <w:rFonts w:ascii="Arial" w:eastAsia="Times New Roman" w:hAnsi="Arial" w:cs="Arial"/>
          <w:i/>
          <w:iCs/>
          <w:color w:val="222222"/>
          <w:kern w:val="0"/>
          <w:sz w:val="20"/>
          <w:szCs w:val="20"/>
          <w:lang w:eastAsia="nb-NO"/>
          <w14:ligatures w14:val="none"/>
        </w:rPr>
        <w:t>vedrørende</w:t>
      </w:r>
      <w:proofErr w:type="gramEnd"/>
      <w:r w:rsidRPr="003B6B9A">
        <w:rPr>
          <w:rFonts w:ascii="Arial" w:eastAsia="Times New Roman" w:hAnsi="Arial" w:cs="Arial"/>
          <w:i/>
          <w:iCs/>
          <w:color w:val="222222"/>
          <w:kern w:val="0"/>
          <w:sz w:val="20"/>
          <w:szCs w:val="20"/>
          <w:lang w:eastAsia="nb-NO"/>
          <w14:ligatures w14:val="none"/>
        </w:rPr>
        <w:t xml:space="preserve"> Glenn Dahls </w:t>
      </w:r>
      <w:proofErr w:type="spellStart"/>
      <w:r w:rsidRPr="003B6B9A">
        <w:rPr>
          <w:rFonts w:ascii="Arial" w:eastAsia="Times New Roman" w:hAnsi="Arial" w:cs="Arial"/>
          <w:i/>
          <w:iCs/>
          <w:color w:val="222222"/>
          <w:kern w:val="0"/>
          <w:sz w:val="20"/>
          <w:szCs w:val="20"/>
          <w:lang w:eastAsia="nb-NO"/>
          <w14:ligatures w14:val="none"/>
        </w:rPr>
        <w:t>førerkortssak</w:t>
      </w:r>
      <w:proofErr w:type="spellEnd"/>
    </w:p>
    <w:p w14:paraId="7F32B46D"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5740B022"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xml:space="preserve">Med hjemmel i </w:t>
      </w:r>
      <w:proofErr w:type="spellStart"/>
      <w:r w:rsidRPr="003B6B9A">
        <w:rPr>
          <w:rFonts w:ascii="Arial" w:eastAsia="Times New Roman" w:hAnsi="Arial" w:cs="Arial"/>
          <w:i/>
          <w:iCs/>
          <w:color w:val="222222"/>
          <w:kern w:val="0"/>
          <w:sz w:val="20"/>
          <w:szCs w:val="20"/>
          <w:lang w:eastAsia="nb-NO"/>
          <w14:ligatures w14:val="none"/>
        </w:rPr>
        <w:t>offentleglova</w:t>
      </w:r>
      <w:proofErr w:type="spellEnd"/>
      <w:r w:rsidRPr="003B6B9A">
        <w:rPr>
          <w:rFonts w:ascii="Arial" w:eastAsia="Times New Roman" w:hAnsi="Arial" w:cs="Arial"/>
          <w:i/>
          <w:iCs/>
          <w:color w:val="222222"/>
          <w:kern w:val="0"/>
          <w:sz w:val="20"/>
          <w:szCs w:val="20"/>
          <w:lang w:eastAsia="nb-NO"/>
          <w14:ligatures w14:val="none"/>
        </w:rPr>
        <w:t xml:space="preserve"> av 19. mai 2006 nr. 16, særlig §§ 3 og 4, begjæres herved innsyn i alle dokumenter knyttet til saken om Glenn Dahl og hans henvendelser til Helsedirektoratet </w:t>
      </w:r>
      <w:proofErr w:type="gramStart"/>
      <w:r w:rsidRPr="003B6B9A">
        <w:rPr>
          <w:rFonts w:ascii="Arial" w:eastAsia="Times New Roman" w:hAnsi="Arial" w:cs="Arial"/>
          <w:i/>
          <w:iCs/>
          <w:color w:val="222222"/>
          <w:kern w:val="0"/>
          <w:sz w:val="20"/>
          <w:szCs w:val="20"/>
          <w:lang w:eastAsia="nb-NO"/>
          <w14:ligatures w14:val="none"/>
        </w:rPr>
        <w:t>vedrørende</w:t>
      </w:r>
      <w:proofErr w:type="gramEnd"/>
      <w:r w:rsidRPr="003B6B9A">
        <w:rPr>
          <w:rFonts w:ascii="Arial" w:eastAsia="Times New Roman" w:hAnsi="Arial" w:cs="Arial"/>
          <w:i/>
          <w:iCs/>
          <w:color w:val="222222"/>
          <w:kern w:val="0"/>
          <w:sz w:val="20"/>
          <w:szCs w:val="20"/>
          <w:lang w:eastAsia="nb-NO"/>
          <w14:ligatures w14:val="none"/>
        </w:rPr>
        <w:t xml:space="preserve"> førerkort og medisinsk cannabis.</w:t>
      </w:r>
    </w:p>
    <w:p w14:paraId="67B1EFFA"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30502BAE"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xml:space="preserve">Det er kjent at det i denne saken eksisterer minst 15 dokumenter som verken Glenn Dahl, hans representant eller media har fått innsyn i. Dette reiser alvorlige spørsmål om lovligheten av de aktuelle unntakene fra innsynsretten og om saksbehandlingen har vært i samsvar med </w:t>
      </w:r>
      <w:proofErr w:type="spellStart"/>
      <w:r w:rsidRPr="003B6B9A">
        <w:rPr>
          <w:rFonts w:ascii="Arial" w:eastAsia="Times New Roman" w:hAnsi="Arial" w:cs="Arial"/>
          <w:i/>
          <w:iCs/>
          <w:color w:val="222222"/>
          <w:kern w:val="0"/>
          <w:sz w:val="20"/>
          <w:szCs w:val="20"/>
          <w:lang w:eastAsia="nb-NO"/>
          <w14:ligatures w14:val="none"/>
        </w:rPr>
        <w:t>offentleglova</w:t>
      </w:r>
      <w:proofErr w:type="spellEnd"/>
      <w:r w:rsidRPr="003B6B9A">
        <w:rPr>
          <w:rFonts w:ascii="Arial" w:eastAsia="Times New Roman" w:hAnsi="Arial" w:cs="Arial"/>
          <w:i/>
          <w:iCs/>
          <w:color w:val="222222"/>
          <w:kern w:val="0"/>
          <w:sz w:val="20"/>
          <w:szCs w:val="20"/>
          <w:lang w:eastAsia="nb-NO"/>
          <w14:ligatures w14:val="none"/>
        </w:rPr>
        <w:t>.</w:t>
      </w:r>
    </w:p>
    <w:p w14:paraId="0EA86E3B"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6E9993DD"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Det bemerkes at det heller ikke er funnet offentlig tilgjengelig dokumentasjon som viser at Helsedirektoratet har gjennomført høring eller utredet beslutningsgrunnlaget for de aktuelle bestemmelsene om medisinsk cannabis i førerkortveilederen, slik utredningsinstruksen krever.</w:t>
      </w:r>
    </w:p>
    <w:p w14:paraId="14CA7B9A"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36F46F3B"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xml:space="preserve">Det </w:t>
      </w:r>
      <w:proofErr w:type="gramStart"/>
      <w:r w:rsidRPr="003B6B9A">
        <w:rPr>
          <w:rFonts w:ascii="Arial" w:eastAsia="Times New Roman" w:hAnsi="Arial" w:cs="Arial"/>
          <w:i/>
          <w:iCs/>
          <w:color w:val="222222"/>
          <w:kern w:val="0"/>
          <w:sz w:val="20"/>
          <w:szCs w:val="20"/>
          <w:lang w:eastAsia="nb-NO"/>
          <w14:ligatures w14:val="none"/>
        </w:rPr>
        <w:t>begjæres</w:t>
      </w:r>
      <w:proofErr w:type="gramEnd"/>
      <w:r w:rsidRPr="003B6B9A">
        <w:rPr>
          <w:rFonts w:ascii="Arial" w:eastAsia="Times New Roman" w:hAnsi="Arial" w:cs="Arial"/>
          <w:i/>
          <w:iCs/>
          <w:color w:val="222222"/>
          <w:kern w:val="0"/>
          <w:sz w:val="20"/>
          <w:szCs w:val="20"/>
          <w:lang w:eastAsia="nb-NO"/>
          <w14:ligatures w14:val="none"/>
        </w:rPr>
        <w:t xml:space="preserve"> innsyn i alle dokumenter i saken, herunder:</w:t>
      </w:r>
    </w:p>
    <w:p w14:paraId="5A5BEB52" w14:textId="77777777" w:rsidR="003B6B9A" w:rsidRPr="003B6B9A" w:rsidRDefault="003B6B9A" w:rsidP="003B6B9A">
      <w:pPr>
        <w:shd w:val="clear" w:color="auto" w:fill="FFFFFF"/>
        <w:spacing w:after="0" w:line="240" w:lineRule="auto"/>
        <w:ind w:left="1428"/>
        <w:rPr>
          <w:rFonts w:ascii="Arial" w:eastAsia="Times New Roman" w:hAnsi="Arial" w:cs="Arial"/>
          <w:color w:val="222222"/>
          <w:kern w:val="0"/>
          <w:lang w:eastAsia="nb-NO"/>
          <w14:ligatures w14:val="none"/>
        </w:rPr>
      </w:pPr>
      <w:r w:rsidRPr="003B6B9A">
        <w:rPr>
          <w:rFonts w:ascii="Symbol" w:eastAsia="Times New Roman" w:hAnsi="Symbol" w:cs="Arial"/>
          <w:color w:val="222222"/>
          <w:kern w:val="0"/>
          <w:sz w:val="20"/>
          <w:szCs w:val="20"/>
          <w:lang w:eastAsia="nb-NO"/>
          <w14:ligatures w14:val="none"/>
        </w:rPr>
        <w:t>·</w:t>
      </w:r>
      <w:r w:rsidRPr="003B6B9A">
        <w:rPr>
          <w:rFonts w:ascii="Times New Roman" w:eastAsia="Times New Roman" w:hAnsi="Times New Roman" w:cs="Times New Roman"/>
          <w:color w:val="222222"/>
          <w:kern w:val="0"/>
          <w:sz w:val="14"/>
          <w:szCs w:val="14"/>
          <w:lang w:eastAsia="nb-NO"/>
          <w14:ligatures w14:val="none"/>
        </w:rPr>
        <w:t>        </w:t>
      </w:r>
      <w:r w:rsidRPr="003B6B9A">
        <w:rPr>
          <w:rFonts w:ascii="Arial" w:eastAsia="Times New Roman" w:hAnsi="Arial" w:cs="Arial"/>
          <w:i/>
          <w:iCs/>
          <w:color w:val="222222"/>
          <w:kern w:val="0"/>
          <w:sz w:val="20"/>
          <w:szCs w:val="20"/>
          <w:lang w:eastAsia="nb-NO"/>
          <w14:ligatures w14:val="none"/>
        </w:rPr>
        <w:t>Alle inn- og utgående brev, e-poster og annen skriftlig korrespondanse knyttet til Glenn Dahls henvendelser</w:t>
      </w:r>
    </w:p>
    <w:p w14:paraId="135F8E2C" w14:textId="77777777" w:rsidR="003B6B9A" w:rsidRPr="003B6B9A" w:rsidRDefault="003B6B9A" w:rsidP="003B6B9A">
      <w:pPr>
        <w:shd w:val="clear" w:color="auto" w:fill="FFFFFF"/>
        <w:spacing w:after="0" w:line="240" w:lineRule="auto"/>
        <w:ind w:left="1428"/>
        <w:rPr>
          <w:rFonts w:ascii="Arial" w:eastAsia="Times New Roman" w:hAnsi="Arial" w:cs="Arial"/>
          <w:color w:val="222222"/>
          <w:kern w:val="0"/>
          <w:lang w:eastAsia="nb-NO"/>
          <w14:ligatures w14:val="none"/>
        </w:rPr>
      </w:pPr>
      <w:r w:rsidRPr="003B6B9A">
        <w:rPr>
          <w:rFonts w:ascii="Symbol" w:eastAsia="Times New Roman" w:hAnsi="Symbol" w:cs="Arial"/>
          <w:color w:val="222222"/>
          <w:kern w:val="0"/>
          <w:sz w:val="20"/>
          <w:szCs w:val="20"/>
          <w:lang w:eastAsia="nb-NO"/>
          <w14:ligatures w14:val="none"/>
        </w:rPr>
        <w:t>·</w:t>
      </w:r>
      <w:r w:rsidRPr="003B6B9A">
        <w:rPr>
          <w:rFonts w:ascii="Times New Roman" w:eastAsia="Times New Roman" w:hAnsi="Times New Roman" w:cs="Times New Roman"/>
          <w:color w:val="222222"/>
          <w:kern w:val="0"/>
          <w:sz w:val="14"/>
          <w:szCs w:val="14"/>
          <w:lang w:eastAsia="nb-NO"/>
          <w14:ligatures w14:val="none"/>
        </w:rPr>
        <w:t>        </w:t>
      </w:r>
      <w:r w:rsidRPr="003B6B9A">
        <w:rPr>
          <w:rFonts w:ascii="Arial" w:eastAsia="Times New Roman" w:hAnsi="Arial" w:cs="Arial"/>
          <w:i/>
          <w:iCs/>
          <w:color w:val="222222"/>
          <w:kern w:val="0"/>
          <w:sz w:val="20"/>
          <w:szCs w:val="20"/>
          <w:lang w:eastAsia="nb-NO"/>
          <w14:ligatures w14:val="none"/>
        </w:rPr>
        <w:t>Alle interne notater, vurderinger, saksbehandlingsdokumenter og beslutningsgrunnlag</w:t>
      </w:r>
    </w:p>
    <w:p w14:paraId="53DDD83E" w14:textId="77777777" w:rsidR="003B6B9A" w:rsidRPr="003B6B9A" w:rsidRDefault="003B6B9A" w:rsidP="003B6B9A">
      <w:pPr>
        <w:shd w:val="clear" w:color="auto" w:fill="FFFFFF"/>
        <w:spacing w:after="0" w:line="240" w:lineRule="auto"/>
        <w:ind w:left="1428"/>
        <w:rPr>
          <w:rFonts w:ascii="Arial" w:eastAsia="Times New Roman" w:hAnsi="Arial" w:cs="Arial"/>
          <w:color w:val="222222"/>
          <w:kern w:val="0"/>
          <w:lang w:eastAsia="nb-NO"/>
          <w14:ligatures w14:val="none"/>
        </w:rPr>
      </w:pPr>
      <w:r w:rsidRPr="003B6B9A">
        <w:rPr>
          <w:rFonts w:ascii="Arial" w:eastAsia="Times New Roman" w:hAnsi="Arial" w:cs="Arial"/>
          <w:color w:val="222222"/>
          <w:kern w:val="0"/>
          <w:sz w:val="20"/>
          <w:szCs w:val="20"/>
          <w:lang w:eastAsia="nb-NO"/>
          <w14:ligatures w14:val="none"/>
        </w:rPr>
        <w:t>•</w:t>
      </w:r>
      <w:r w:rsidRPr="003B6B9A">
        <w:rPr>
          <w:rFonts w:ascii="Times New Roman" w:eastAsia="Times New Roman" w:hAnsi="Times New Roman" w:cs="Times New Roman"/>
          <w:color w:val="222222"/>
          <w:kern w:val="0"/>
          <w:sz w:val="14"/>
          <w:szCs w:val="14"/>
          <w:lang w:eastAsia="nb-NO"/>
          <w14:ligatures w14:val="none"/>
        </w:rPr>
        <w:t>           </w:t>
      </w:r>
      <w:r w:rsidRPr="003B6B9A">
        <w:rPr>
          <w:rFonts w:ascii="Arial" w:eastAsia="Times New Roman" w:hAnsi="Arial" w:cs="Arial"/>
          <w:i/>
          <w:iCs/>
          <w:color w:val="222222"/>
          <w:kern w:val="0"/>
          <w:sz w:val="20"/>
          <w:szCs w:val="20"/>
          <w:lang w:eastAsia="nb-NO"/>
          <w14:ligatures w14:val="none"/>
        </w:rPr>
        <w:t>Alle dokumenter som danner grunnlag for vedtak eller avgjørelser i saken</w:t>
      </w:r>
    </w:p>
    <w:p w14:paraId="00BDAD73" w14:textId="77777777" w:rsidR="003B6B9A" w:rsidRPr="003B6B9A" w:rsidRDefault="003B6B9A" w:rsidP="003B6B9A">
      <w:pPr>
        <w:shd w:val="clear" w:color="auto" w:fill="FFFFFF"/>
        <w:spacing w:after="0" w:line="240" w:lineRule="auto"/>
        <w:ind w:left="1428"/>
        <w:rPr>
          <w:rFonts w:ascii="Arial" w:eastAsia="Times New Roman" w:hAnsi="Arial" w:cs="Arial"/>
          <w:color w:val="222222"/>
          <w:kern w:val="0"/>
          <w:lang w:eastAsia="nb-NO"/>
          <w14:ligatures w14:val="none"/>
        </w:rPr>
      </w:pPr>
      <w:r w:rsidRPr="003B6B9A">
        <w:rPr>
          <w:rFonts w:ascii="Arial" w:eastAsia="Times New Roman" w:hAnsi="Arial" w:cs="Arial"/>
          <w:color w:val="222222"/>
          <w:kern w:val="0"/>
          <w:sz w:val="20"/>
          <w:szCs w:val="20"/>
          <w:lang w:eastAsia="nb-NO"/>
          <w14:ligatures w14:val="none"/>
        </w:rPr>
        <w:t>•</w:t>
      </w:r>
      <w:r w:rsidRPr="003B6B9A">
        <w:rPr>
          <w:rFonts w:ascii="Times New Roman" w:eastAsia="Times New Roman" w:hAnsi="Times New Roman" w:cs="Times New Roman"/>
          <w:color w:val="222222"/>
          <w:kern w:val="0"/>
          <w:sz w:val="14"/>
          <w:szCs w:val="14"/>
          <w:lang w:eastAsia="nb-NO"/>
          <w14:ligatures w14:val="none"/>
        </w:rPr>
        <w:t>           </w:t>
      </w:r>
      <w:r w:rsidRPr="003B6B9A">
        <w:rPr>
          <w:rFonts w:ascii="Arial" w:eastAsia="Times New Roman" w:hAnsi="Arial" w:cs="Arial"/>
          <w:i/>
          <w:iCs/>
          <w:color w:val="222222"/>
          <w:kern w:val="0"/>
          <w:sz w:val="20"/>
          <w:szCs w:val="20"/>
          <w:lang w:eastAsia="nb-NO"/>
          <w14:ligatures w14:val="none"/>
        </w:rPr>
        <w:t>Eventuelle møtereferater der saken har vært behandlet</w:t>
      </w:r>
    </w:p>
    <w:p w14:paraId="07B3CFF9" w14:textId="77777777" w:rsidR="003B6B9A" w:rsidRPr="003B6B9A" w:rsidRDefault="003B6B9A" w:rsidP="003B6B9A">
      <w:pPr>
        <w:shd w:val="clear" w:color="auto" w:fill="FFFFFF"/>
        <w:spacing w:after="0" w:line="240" w:lineRule="auto"/>
        <w:ind w:left="1428"/>
        <w:rPr>
          <w:rFonts w:ascii="Arial" w:eastAsia="Times New Roman" w:hAnsi="Arial" w:cs="Arial"/>
          <w:color w:val="222222"/>
          <w:kern w:val="0"/>
          <w:lang w:eastAsia="nb-NO"/>
          <w14:ligatures w14:val="none"/>
        </w:rPr>
      </w:pPr>
      <w:r w:rsidRPr="003B6B9A">
        <w:rPr>
          <w:rFonts w:ascii="Symbol" w:eastAsia="Times New Roman" w:hAnsi="Symbol" w:cs="Arial"/>
          <w:color w:val="222222"/>
          <w:kern w:val="0"/>
          <w:sz w:val="20"/>
          <w:szCs w:val="20"/>
          <w:lang w:eastAsia="nb-NO"/>
          <w14:ligatures w14:val="none"/>
        </w:rPr>
        <w:t>·</w:t>
      </w:r>
      <w:r w:rsidRPr="003B6B9A">
        <w:rPr>
          <w:rFonts w:ascii="Times New Roman" w:eastAsia="Times New Roman" w:hAnsi="Times New Roman" w:cs="Times New Roman"/>
          <w:color w:val="222222"/>
          <w:kern w:val="0"/>
          <w:sz w:val="14"/>
          <w:szCs w:val="14"/>
          <w:lang w:eastAsia="nb-NO"/>
          <w14:ligatures w14:val="none"/>
        </w:rPr>
        <w:t>        </w:t>
      </w:r>
      <w:r w:rsidRPr="003B6B9A">
        <w:rPr>
          <w:rFonts w:ascii="Arial" w:eastAsia="Times New Roman" w:hAnsi="Arial" w:cs="Arial"/>
          <w:i/>
          <w:iCs/>
          <w:color w:val="222222"/>
          <w:kern w:val="0"/>
          <w:sz w:val="20"/>
          <w:szCs w:val="20"/>
          <w:lang w:eastAsia="nb-NO"/>
          <w14:ligatures w14:val="none"/>
        </w:rPr>
        <w:t xml:space="preserve">Alle dokumenter det tidligere er nektet innsyn i, med angivelse av hvilket konkret unntak fra </w:t>
      </w:r>
      <w:proofErr w:type="spellStart"/>
      <w:r w:rsidRPr="003B6B9A">
        <w:rPr>
          <w:rFonts w:ascii="Arial" w:eastAsia="Times New Roman" w:hAnsi="Arial" w:cs="Arial"/>
          <w:i/>
          <w:iCs/>
          <w:color w:val="222222"/>
          <w:kern w:val="0"/>
          <w:sz w:val="20"/>
          <w:szCs w:val="20"/>
          <w:lang w:eastAsia="nb-NO"/>
          <w14:ligatures w14:val="none"/>
        </w:rPr>
        <w:t>offentleglova</w:t>
      </w:r>
      <w:proofErr w:type="spellEnd"/>
      <w:r w:rsidRPr="003B6B9A">
        <w:rPr>
          <w:rFonts w:ascii="Arial" w:eastAsia="Times New Roman" w:hAnsi="Arial" w:cs="Arial"/>
          <w:i/>
          <w:iCs/>
          <w:color w:val="222222"/>
          <w:kern w:val="0"/>
          <w:sz w:val="20"/>
          <w:szCs w:val="20"/>
          <w:lang w:eastAsia="nb-NO"/>
          <w14:ligatures w14:val="none"/>
        </w:rPr>
        <w:t xml:space="preserve"> som er påberopt for hvert enkelt dokument</w:t>
      </w:r>
    </w:p>
    <w:p w14:paraId="183E49F8" w14:textId="77777777" w:rsidR="003B6B9A" w:rsidRPr="003B6B9A" w:rsidRDefault="003B6B9A" w:rsidP="003B6B9A">
      <w:pPr>
        <w:shd w:val="clear" w:color="auto" w:fill="FFFFFF"/>
        <w:spacing w:after="0" w:line="240" w:lineRule="auto"/>
        <w:ind w:left="1428"/>
        <w:rPr>
          <w:rFonts w:ascii="Arial" w:eastAsia="Times New Roman" w:hAnsi="Arial" w:cs="Arial"/>
          <w:color w:val="222222"/>
          <w:kern w:val="0"/>
          <w:lang w:eastAsia="nb-NO"/>
          <w14:ligatures w14:val="none"/>
        </w:rPr>
      </w:pPr>
      <w:r w:rsidRPr="003B6B9A">
        <w:rPr>
          <w:rFonts w:ascii="Symbol" w:eastAsia="Times New Roman" w:hAnsi="Symbol" w:cs="Arial"/>
          <w:color w:val="222222"/>
          <w:kern w:val="0"/>
          <w:sz w:val="20"/>
          <w:szCs w:val="20"/>
          <w:lang w:eastAsia="nb-NO"/>
          <w14:ligatures w14:val="none"/>
        </w:rPr>
        <w:t>·</w:t>
      </w:r>
      <w:r w:rsidRPr="003B6B9A">
        <w:rPr>
          <w:rFonts w:ascii="Times New Roman" w:eastAsia="Times New Roman" w:hAnsi="Times New Roman" w:cs="Times New Roman"/>
          <w:color w:val="222222"/>
          <w:kern w:val="0"/>
          <w:sz w:val="14"/>
          <w:szCs w:val="14"/>
          <w:lang w:eastAsia="nb-NO"/>
          <w14:ligatures w14:val="none"/>
        </w:rPr>
        <w:t>        </w:t>
      </w:r>
      <w:r w:rsidRPr="003B6B9A">
        <w:rPr>
          <w:rFonts w:ascii="Arial" w:eastAsia="Times New Roman" w:hAnsi="Arial" w:cs="Arial"/>
          <w:i/>
          <w:iCs/>
          <w:color w:val="222222"/>
          <w:kern w:val="0"/>
          <w:sz w:val="20"/>
          <w:szCs w:val="20"/>
          <w:lang w:eastAsia="nb-NO"/>
          <w14:ligatures w14:val="none"/>
        </w:rPr>
        <w:t xml:space="preserve">Eventuelle høringsnotater, utredninger eller faglige vurderinger som ligger til grunn for Helsedirektoratets praksis </w:t>
      </w:r>
      <w:proofErr w:type="gramStart"/>
      <w:r w:rsidRPr="003B6B9A">
        <w:rPr>
          <w:rFonts w:ascii="Arial" w:eastAsia="Times New Roman" w:hAnsi="Arial" w:cs="Arial"/>
          <w:i/>
          <w:iCs/>
          <w:color w:val="222222"/>
          <w:kern w:val="0"/>
          <w:sz w:val="20"/>
          <w:szCs w:val="20"/>
          <w:lang w:eastAsia="nb-NO"/>
          <w14:ligatures w14:val="none"/>
        </w:rPr>
        <w:t>vedrørende</w:t>
      </w:r>
      <w:proofErr w:type="gramEnd"/>
      <w:r w:rsidRPr="003B6B9A">
        <w:rPr>
          <w:rFonts w:ascii="Arial" w:eastAsia="Times New Roman" w:hAnsi="Arial" w:cs="Arial"/>
          <w:i/>
          <w:iCs/>
          <w:color w:val="222222"/>
          <w:kern w:val="0"/>
          <w:sz w:val="20"/>
          <w:szCs w:val="20"/>
          <w:lang w:eastAsia="nb-NO"/>
          <w14:ligatures w14:val="none"/>
        </w:rPr>
        <w:t xml:space="preserve"> medisinsk cannabis og førerkort</w:t>
      </w:r>
    </w:p>
    <w:p w14:paraId="28A86B27"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60236DE7"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xml:space="preserve">Dersom innsyn nektes helt eller delvis, kreves det en konkret og spesifisert begrunnelse for hvert enkelt dokument, jf. </w:t>
      </w:r>
      <w:proofErr w:type="spellStart"/>
      <w:r w:rsidRPr="003B6B9A">
        <w:rPr>
          <w:rFonts w:ascii="Arial" w:eastAsia="Times New Roman" w:hAnsi="Arial" w:cs="Arial"/>
          <w:i/>
          <w:iCs/>
          <w:color w:val="222222"/>
          <w:kern w:val="0"/>
          <w:sz w:val="20"/>
          <w:szCs w:val="20"/>
          <w:lang w:eastAsia="nb-NO"/>
          <w14:ligatures w14:val="none"/>
        </w:rPr>
        <w:t>offentleglova</w:t>
      </w:r>
      <w:proofErr w:type="spellEnd"/>
      <w:r w:rsidRPr="003B6B9A">
        <w:rPr>
          <w:rFonts w:ascii="Arial" w:eastAsia="Times New Roman" w:hAnsi="Arial" w:cs="Arial"/>
          <w:i/>
          <w:iCs/>
          <w:color w:val="222222"/>
          <w:kern w:val="0"/>
          <w:sz w:val="20"/>
          <w:szCs w:val="20"/>
          <w:lang w:eastAsia="nb-NO"/>
          <w14:ligatures w14:val="none"/>
        </w:rPr>
        <w:t xml:space="preserve"> § 31 første ledd. Avslaget skal vise til den bestemmelsen som gir grunnlag for avslaget, herunder hvilket ledd, bokstav eller nummer som påberopes. Det er ikke tilstrekkelig å vise til et generelt unntak – det må </w:t>
      </w:r>
      <w:proofErr w:type="gramStart"/>
      <w:r w:rsidRPr="003B6B9A">
        <w:rPr>
          <w:rFonts w:ascii="Arial" w:eastAsia="Times New Roman" w:hAnsi="Arial" w:cs="Arial"/>
          <w:i/>
          <w:iCs/>
          <w:color w:val="222222"/>
          <w:kern w:val="0"/>
          <w:sz w:val="20"/>
          <w:szCs w:val="20"/>
          <w:lang w:eastAsia="nb-NO"/>
          <w14:ligatures w14:val="none"/>
        </w:rPr>
        <w:t>fremgå</w:t>
      </w:r>
      <w:proofErr w:type="gramEnd"/>
      <w:r w:rsidRPr="003B6B9A">
        <w:rPr>
          <w:rFonts w:ascii="Arial" w:eastAsia="Times New Roman" w:hAnsi="Arial" w:cs="Arial"/>
          <w:i/>
          <w:iCs/>
          <w:color w:val="222222"/>
          <w:kern w:val="0"/>
          <w:sz w:val="20"/>
          <w:szCs w:val="20"/>
          <w:lang w:eastAsia="nb-NO"/>
          <w14:ligatures w14:val="none"/>
        </w:rPr>
        <w:t xml:space="preserve"> hvilke konkrete hensyn som begrunner at unntaket påberopes for det aktuelle dokumentet.</w:t>
      </w:r>
    </w:p>
    <w:p w14:paraId="4A3C17FD"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7E7117A1"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xml:space="preserve">Vi ber om at innsynskravet avgjøres uten ugrunnet opphold, jf. </w:t>
      </w:r>
      <w:proofErr w:type="spellStart"/>
      <w:r w:rsidRPr="003B6B9A">
        <w:rPr>
          <w:rFonts w:ascii="Arial" w:eastAsia="Times New Roman" w:hAnsi="Arial" w:cs="Arial"/>
          <w:i/>
          <w:iCs/>
          <w:color w:val="222222"/>
          <w:kern w:val="0"/>
          <w:sz w:val="20"/>
          <w:szCs w:val="20"/>
          <w:lang w:eastAsia="nb-NO"/>
          <w14:ligatures w14:val="none"/>
        </w:rPr>
        <w:t>offentleglova</w:t>
      </w:r>
      <w:proofErr w:type="spellEnd"/>
      <w:r w:rsidRPr="003B6B9A">
        <w:rPr>
          <w:rFonts w:ascii="Arial" w:eastAsia="Times New Roman" w:hAnsi="Arial" w:cs="Arial"/>
          <w:i/>
          <w:iCs/>
          <w:color w:val="222222"/>
          <w:kern w:val="0"/>
          <w:sz w:val="20"/>
          <w:szCs w:val="20"/>
          <w:lang w:eastAsia="nb-NO"/>
          <w14:ligatures w14:val="none"/>
        </w:rPr>
        <w:t xml:space="preserve"> § 29 første ledd.</w:t>
      </w:r>
    </w:p>
    <w:p w14:paraId="53A469B5"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65782615"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xml:space="preserve">Dersom svar ikke er mottatt innen fem arbeidsdager, vil kravet bli regnet som avslått, jf. </w:t>
      </w:r>
      <w:proofErr w:type="spellStart"/>
      <w:r w:rsidRPr="003B6B9A">
        <w:rPr>
          <w:rFonts w:ascii="Arial" w:eastAsia="Times New Roman" w:hAnsi="Arial" w:cs="Arial"/>
          <w:i/>
          <w:iCs/>
          <w:color w:val="222222"/>
          <w:kern w:val="0"/>
          <w:sz w:val="20"/>
          <w:szCs w:val="20"/>
          <w:lang w:eastAsia="nb-NO"/>
          <w14:ligatures w14:val="none"/>
        </w:rPr>
        <w:t>offentleglova</w:t>
      </w:r>
      <w:proofErr w:type="spellEnd"/>
      <w:r w:rsidRPr="003B6B9A">
        <w:rPr>
          <w:rFonts w:ascii="Arial" w:eastAsia="Times New Roman" w:hAnsi="Arial" w:cs="Arial"/>
          <w:i/>
          <w:iCs/>
          <w:color w:val="222222"/>
          <w:kern w:val="0"/>
          <w:sz w:val="20"/>
          <w:szCs w:val="20"/>
          <w:lang w:eastAsia="nb-NO"/>
          <w14:ligatures w14:val="none"/>
        </w:rPr>
        <w:t xml:space="preserve"> § 32 andre ledd, og avslaget vil bli påklaget til Helse- og omsorgsdepartementet som nærmeste overordnede forvaltningsorgan, jf. </w:t>
      </w:r>
      <w:proofErr w:type="spellStart"/>
      <w:r w:rsidRPr="003B6B9A">
        <w:rPr>
          <w:rFonts w:ascii="Arial" w:eastAsia="Times New Roman" w:hAnsi="Arial" w:cs="Arial"/>
          <w:i/>
          <w:iCs/>
          <w:color w:val="222222"/>
          <w:kern w:val="0"/>
          <w:sz w:val="20"/>
          <w:szCs w:val="20"/>
          <w:lang w:eastAsia="nb-NO"/>
          <w14:ligatures w14:val="none"/>
        </w:rPr>
        <w:t>offentleglova</w:t>
      </w:r>
      <w:proofErr w:type="spellEnd"/>
      <w:r w:rsidRPr="003B6B9A">
        <w:rPr>
          <w:rFonts w:ascii="Arial" w:eastAsia="Times New Roman" w:hAnsi="Arial" w:cs="Arial"/>
          <w:i/>
          <w:iCs/>
          <w:color w:val="222222"/>
          <w:kern w:val="0"/>
          <w:sz w:val="20"/>
          <w:szCs w:val="20"/>
          <w:lang w:eastAsia="nb-NO"/>
          <w14:ligatures w14:val="none"/>
        </w:rPr>
        <w:t xml:space="preserve"> § 32 første ledd.</w:t>
      </w:r>
    </w:p>
    <w:p w14:paraId="4D59F1F5"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0EA4274A"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Dersom heller ikke klagebehandlingen fører frem, vil saken bli brakt inn for Sivilombudet.</w:t>
      </w:r>
    </w:p>
    <w:p w14:paraId="4A83E8D8"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 </w:t>
      </w:r>
    </w:p>
    <w:p w14:paraId="418891B1"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Denne innsynsbegjæringen er tilsvarende en henvendelse Helsedirektoratet mottok fra en advokat 16. mars 2026, som lød slik:</w:t>
      </w:r>
    </w:p>
    <w:p w14:paraId="2F4A0A5E"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 </w:t>
      </w:r>
    </w:p>
    <w:p w14:paraId="467C9489"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b/>
          <w:bCs/>
          <w:i/>
          <w:iCs/>
          <w:color w:val="222222"/>
          <w:kern w:val="0"/>
          <w:sz w:val="20"/>
          <w:szCs w:val="20"/>
          <w:lang w:eastAsia="nb-NO"/>
          <w14:ligatures w14:val="none"/>
        </w:rPr>
        <w:t>"Klage på avslag på begjæring om innsyn – dokumenter 25/1510-1 til 25/1510-15</w:t>
      </w:r>
    </w:p>
    <w:p w14:paraId="345B2430" w14:textId="77777777" w:rsidR="003B6B9A" w:rsidRPr="003B6B9A" w:rsidRDefault="003B6B9A" w:rsidP="003B6B9A">
      <w:pPr>
        <w:numPr>
          <w:ilvl w:val="0"/>
          <w:numId w:val="63"/>
        </w:numPr>
        <w:shd w:val="clear" w:color="auto" w:fill="FFFFFF"/>
        <w:spacing w:after="0" w:line="240" w:lineRule="auto"/>
        <w:ind w:left="1068"/>
        <w:rPr>
          <w:rFonts w:ascii="Aptos" w:eastAsia="Times New Roman" w:hAnsi="Aptos" w:cs="Arial"/>
          <w:color w:val="222222"/>
          <w:kern w:val="0"/>
          <w:sz w:val="22"/>
          <w:szCs w:val="22"/>
          <w:lang w:eastAsia="nb-NO"/>
          <w14:ligatures w14:val="none"/>
        </w:rPr>
      </w:pPr>
      <w:r w:rsidRPr="003B6B9A">
        <w:rPr>
          <w:rFonts w:ascii="Aptos" w:eastAsia="Times New Roman" w:hAnsi="Aptos" w:cs="Arial"/>
          <w:b/>
          <w:bCs/>
          <w:i/>
          <w:iCs/>
          <w:color w:val="222222"/>
          <w:kern w:val="0"/>
          <w:sz w:val="20"/>
          <w:szCs w:val="20"/>
          <w:lang w:eastAsia="nb-NO"/>
          <w14:ligatures w14:val="none"/>
        </w:rPr>
        <w:t>Innledning</w:t>
      </w:r>
    </w:p>
    <w:p w14:paraId="278805CD"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Det vises til vedtakene fra Helsedirektoratet av 23. februar 2026, hvor begjæring om innsyn i dokumentene 25/1510-1 til 25/1510-15 ble avslått automatisk. Vedtakene påklages. Klagefristen er tre uker, og klagen er dermed rettidig.</w:t>
      </w:r>
    </w:p>
    <w:p w14:paraId="28536470"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val="nn-NO" w:eastAsia="nb-NO"/>
          <w14:ligatures w14:val="none"/>
        </w:rPr>
        <w:t xml:space="preserve">Avslaget er </w:t>
      </w:r>
      <w:proofErr w:type="spellStart"/>
      <w:r w:rsidRPr="003B6B9A">
        <w:rPr>
          <w:rFonts w:ascii="Arial" w:eastAsia="Times New Roman" w:hAnsi="Arial" w:cs="Arial"/>
          <w:i/>
          <w:iCs/>
          <w:color w:val="222222"/>
          <w:kern w:val="0"/>
          <w:sz w:val="20"/>
          <w:szCs w:val="20"/>
          <w:lang w:val="nn-NO" w:eastAsia="nb-NO"/>
          <w14:ligatures w14:val="none"/>
        </w:rPr>
        <w:t>begrunnet</w:t>
      </w:r>
      <w:proofErr w:type="spellEnd"/>
      <w:r w:rsidRPr="003B6B9A">
        <w:rPr>
          <w:rFonts w:ascii="Arial" w:eastAsia="Times New Roman" w:hAnsi="Arial" w:cs="Arial"/>
          <w:i/>
          <w:iCs/>
          <w:color w:val="222222"/>
          <w:kern w:val="0"/>
          <w:sz w:val="20"/>
          <w:szCs w:val="20"/>
          <w:lang w:val="nn-NO" w:eastAsia="nb-NO"/>
          <w14:ligatures w14:val="none"/>
        </w:rPr>
        <w:t xml:space="preserve"> i offentleglova (</w:t>
      </w:r>
      <w:proofErr w:type="spellStart"/>
      <w:r w:rsidRPr="003B6B9A">
        <w:rPr>
          <w:rFonts w:ascii="Arial" w:eastAsia="Times New Roman" w:hAnsi="Arial" w:cs="Arial"/>
          <w:i/>
          <w:iCs/>
          <w:color w:val="222222"/>
          <w:kern w:val="0"/>
          <w:sz w:val="20"/>
          <w:szCs w:val="20"/>
          <w:lang w:val="nn-NO" w:eastAsia="nb-NO"/>
          <w14:ligatures w14:val="none"/>
        </w:rPr>
        <w:t>offl</w:t>
      </w:r>
      <w:proofErr w:type="spellEnd"/>
      <w:r w:rsidRPr="003B6B9A">
        <w:rPr>
          <w:rFonts w:ascii="Arial" w:eastAsia="Times New Roman" w:hAnsi="Arial" w:cs="Arial"/>
          <w:i/>
          <w:iCs/>
          <w:color w:val="222222"/>
          <w:kern w:val="0"/>
          <w:sz w:val="20"/>
          <w:szCs w:val="20"/>
          <w:lang w:val="nn-NO" w:eastAsia="nb-NO"/>
          <w14:ligatures w14:val="none"/>
        </w:rPr>
        <w:t>.) </w:t>
      </w:r>
      <w:r w:rsidRPr="003B6B9A">
        <w:rPr>
          <w:rFonts w:ascii="Arial" w:eastAsia="Times New Roman" w:hAnsi="Arial" w:cs="Arial"/>
          <w:i/>
          <w:iCs/>
          <w:color w:val="222222"/>
          <w:kern w:val="0"/>
          <w:sz w:val="20"/>
          <w:szCs w:val="20"/>
          <w:lang w:eastAsia="nb-NO"/>
          <w14:ligatures w14:val="none"/>
        </w:rPr>
        <w:t>§ 14 første ledd.</w:t>
      </w:r>
    </w:p>
    <w:p w14:paraId="2240E3CC"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b/>
          <w:bCs/>
          <w:i/>
          <w:iCs/>
          <w:color w:val="222222"/>
          <w:kern w:val="0"/>
          <w:sz w:val="20"/>
          <w:szCs w:val="20"/>
          <w:lang w:eastAsia="nb-NO"/>
          <w14:ligatures w14:val="none"/>
        </w:rPr>
        <w:t> </w:t>
      </w:r>
    </w:p>
    <w:p w14:paraId="2E6FCB0C"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b/>
          <w:bCs/>
          <w:i/>
          <w:iCs/>
          <w:color w:val="222222"/>
          <w:kern w:val="0"/>
          <w:sz w:val="20"/>
          <w:szCs w:val="20"/>
          <w:lang w:eastAsia="nb-NO"/>
          <w14:ligatures w14:val="none"/>
        </w:rPr>
        <w:t>2.             Klagens begrunnelser</w:t>
      </w:r>
    </w:p>
    <w:p w14:paraId="11CD5F35"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b/>
          <w:bCs/>
          <w:i/>
          <w:iCs/>
          <w:color w:val="222222"/>
          <w:kern w:val="0"/>
          <w:sz w:val="20"/>
          <w:szCs w:val="20"/>
          <w:lang w:eastAsia="nb-NO"/>
          <w14:ligatures w14:val="none"/>
        </w:rPr>
        <w:t xml:space="preserve">2.1.         </w:t>
      </w:r>
      <w:proofErr w:type="spellStart"/>
      <w:r w:rsidRPr="003B6B9A">
        <w:rPr>
          <w:rFonts w:ascii="Arial" w:eastAsia="Times New Roman" w:hAnsi="Arial" w:cs="Arial"/>
          <w:b/>
          <w:bCs/>
          <w:i/>
          <w:iCs/>
          <w:color w:val="222222"/>
          <w:kern w:val="0"/>
          <w:sz w:val="20"/>
          <w:szCs w:val="20"/>
          <w:lang w:eastAsia="nb-NO"/>
          <w14:ligatures w14:val="none"/>
        </w:rPr>
        <w:t>Offentleglova</w:t>
      </w:r>
      <w:proofErr w:type="spellEnd"/>
      <w:r w:rsidRPr="003B6B9A">
        <w:rPr>
          <w:rFonts w:ascii="Arial" w:eastAsia="Times New Roman" w:hAnsi="Arial" w:cs="Arial"/>
          <w:b/>
          <w:bCs/>
          <w:i/>
          <w:iCs/>
          <w:color w:val="222222"/>
          <w:kern w:val="0"/>
          <w:sz w:val="20"/>
          <w:szCs w:val="20"/>
          <w:lang w:eastAsia="nb-NO"/>
          <w14:ligatures w14:val="none"/>
        </w:rPr>
        <w:t xml:space="preserve"> § 14 – rettslig utgangspunkt</w:t>
      </w:r>
    </w:p>
    <w:p w14:paraId="0ECA318C"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xml:space="preserve">Etter </w:t>
      </w:r>
      <w:proofErr w:type="spellStart"/>
      <w:r w:rsidRPr="003B6B9A">
        <w:rPr>
          <w:rFonts w:ascii="Arial" w:eastAsia="Times New Roman" w:hAnsi="Arial" w:cs="Arial"/>
          <w:i/>
          <w:iCs/>
          <w:color w:val="222222"/>
          <w:kern w:val="0"/>
          <w:sz w:val="20"/>
          <w:szCs w:val="20"/>
          <w:lang w:eastAsia="nb-NO"/>
          <w14:ligatures w14:val="none"/>
        </w:rPr>
        <w:t>offl</w:t>
      </w:r>
      <w:proofErr w:type="spellEnd"/>
      <w:r w:rsidRPr="003B6B9A">
        <w:rPr>
          <w:rFonts w:ascii="Arial" w:eastAsia="Times New Roman" w:hAnsi="Arial" w:cs="Arial"/>
          <w:i/>
          <w:iCs/>
          <w:color w:val="222222"/>
          <w:kern w:val="0"/>
          <w:sz w:val="20"/>
          <w:szCs w:val="20"/>
          <w:lang w:eastAsia="nb-NO"/>
          <w14:ligatures w14:val="none"/>
        </w:rPr>
        <w:t xml:space="preserve">. § 14 første ledd kan et forvaltningsorgan gjøre unntak fra innsyn for dokument som organet selv har utarbeidet for «si eiga interne saksførebuing». Ordlyden «interne» tilsier at det må gjelde dokumenter som er mellom personer i samme virksomhet, og dermed ikke involverer utenforstående. Adgangen til å unnta organinterne dokumenter fra innsyn er begrunnet i hensynet til å sikre klare ansvarsforhold utad og å legge til rette for gode interne </w:t>
      </w:r>
      <w:r w:rsidRPr="003B6B9A">
        <w:rPr>
          <w:rFonts w:ascii="Arial" w:eastAsia="Times New Roman" w:hAnsi="Arial" w:cs="Arial"/>
          <w:i/>
          <w:iCs/>
          <w:color w:val="222222"/>
          <w:kern w:val="0"/>
          <w:sz w:val="20"/>
          <w:szCs w:val="20"/>
          <w:lang w:eastAsia="nb-NO"/>
          <w14:ligatures w14:val="none"/>
        </w:rPr>
        <w:lastRenderedPageBreak/>
        <w:t>prosesser der de involverte fortrolig kan utveksle informasjon, jf. Ot.prp. nr. 102 (2004-2005) punkt 6.4.1. Typiske eksempler på dokumenter som omfattes av bestemmelsen er interne notater, utkast, interne vurderinger og andre dokumenter som utelukkende brukes i organets interne beslutningsprosess.</w:t>
      </w:r>
    </w:p>
    <w:p w14:paraId="7DDB91A9"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Når det gjelder de nevnte dokumentene, har denne siden fått opplyst at de aktuelle dokumentene blant annet gjelder korrespondanse med NRK. Korrespondansen mellom et forvaltningsorgan og en ekstern aktør som en medieaktør, kan etter sin art vanskelig anses som et internt dokument som omfattes av § 14 første ledd. Slike dokumenter innebærer kommunikasjon med en part utenfor organet og faller etter mitt syn utenfor bestemmelsens anvendelsesområde når det dreier seg om kommunikasjon som går ut og inn av forvaltningsorganet.</w:t>
      </w:r>
    </w:p>
    <w:p w14:paraId="6B6FFD5F"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xml:space="preserve">Videre gjelder deler av korrespondansen vår klient Glenn Dahl, som vi representerer i sin sak om førerrett. Dahl er dermed å regne som part i saken. Kommunikasjonen som direkte gjelder en part, som vi representerer, kan ikke karakteriseres som interne dokumenter etter </w:t>
      </w:r>
      <w:proofErr w:type="spellStart"/>
      <w:r w:rsidRPr="003B6B9A">
        <w:rPr>
          <w:rFonts w:ascii="Arial" w:eastAsia="Times New Roman" w:hAnsi="Arial" w:cs="Arial"/>
          <w:i/>
          <w:iCs/>
          <w:color w:val="222222"/>
          <w:kern w:val="0"/>
          <w:sz w:val="20"/>
          <w:szCs w:val="20"/>
          <w:lang w:eastAsia="nb-NO"/>
          <w14:ligatures w14:val="none"/>
        </w:rPr>
        <w:t>offl</w:t>
      </w:r>
      <w:proofErr w:type="spellEnd"/>
      <w:r w:rsidRPr="003B6B9A">
        <w:rPr>
          <w:rFonts w:ascii="Arial" w:eastAsia="Times New Roman" w:hAnsi="Arial" w:cs="Arial"/>
          <w:i/>
          <w:iCs/>
          <w:color w:val="222222"/>
          <w:kern w:val="0"/>
          <w:sz w:val="20"/>
          <w:szCs w:val="20"/>
          <w:lang w:eastAsia="nb-NO"/>
          <w14:ligatures w14:val="none"/>
        </w:rPr>
        <w:t xml:space="preserve">. § 14. Dette betyr at det ikke er grunnlag for å unnta de aktuelle dokumentene fra innsyn. Dahl har </w:t>
      </w:r>
      <w:proofErr w:type="gramStart"/>
      <w:r w:rsidRPr="003B6B9A">
        <w:rPr>
          <w:rFonts w:ascii="Arial" w:eastAsia="Times New Roman" w:hAnsi="Arial" w:cs="Arial"/>
          <w:i/>
          <w:iCs/>
          <w:color w:val="222222"/>
          <w:kern w:val="0"/>
          <w:sz w:val="20"/>
          <w:szCs w:val="20"/>
          <w:lang w:eastAsia="nb-NO"/>
          <w14:ligatures w14:val="none"/>
        </w:rPr>
        <w:t>for øvrig</w:t>
      </w:r>
      <w:proofErr w:type="gramEnd"/>
      <w:r w:rsidRPr="003B6B9A">
        <w:rPr>
          <w:rFonts w:ascii="Arial" w:eastAsia="Times New Roman" w:hAnsi="Arial" w:cs="Arial"/>
          <w:i/>
          <w:iCs/>
          <w:color w:val="222222"/>
          <w:kern w:val="0"/>
          <w:sz w:val="20"/>
          <w:szCs w:val="20"/>
          <w:lang w:eastAsia="nb-NO"/>
          <w14:ligatures w14:val="none"/>
        </w:rPr>
        <w:t xml:space="preserve"> krav på partsinnsyn etter forvaltningsloven, og det påberopte unntaket kan ikke gjelde i denne saken.</w:t>
      </w:r>
    </w:p>
    <w:p w14:paraId="425824D1"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4A8930C7"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b/>
          <w:bCs/>
          <w:i/>
          <w:iCs/>
          <w:color w:val="222222"/>
          <w:kern w:val="0"/>
          <w:sz w:val="20"/>
          <w:szCs w:val="20"/>
          <w:lang w:eastAsia="nb-NO"/>
          <w14:ligatures w14:val="none"/>
        </w:rPr>
        <w:t xml:space="preserve">2.2.         Nærmere om merinnsyn etter </w:t>
      </w:r>
      <w:proofErr w:type="spellStart"/>
      <w:r w:rsidRPr="003B6B9A">
        <w:rPr>
          <w:rFonts w:ascii="Arial" w:eastAsia="Times New Roman" w:hAnsi="Arial" w:cs="Arial"/>
          <w:b/>
          <w:bCs/>
          <w:i/>
          <w:iCs/>
          <w:color w:val="222222"/>
          <w:kern w:val="0"/>
          <w:sz w:val="20"/>
          <w:szCs w:val="20"/>
          <w:lang w:eastAsia="nb-NO"/>
          <w14:ligatures w14:val="none"/>
        </w:rPr>
        <w:t>offentleglova</w:t>
      </w:r>
      <w:proofErr w:type="spellEnd"/>
      <w:r w:rsidRPr="003B6B9A">
        <w:rPr>
          <w:rFonts w:ascii="Arial" w:eastAsia="Times New Roman" w:hAnsi="Arial" w:cs="Arial"/>
          <w:b/>
          <w:bCs/>
          <w:i/>
          <w:iCs/>
          <w:color w:val="222222"/>
          <w:kern w:val="0"/>
          <w:sz w:val="20"/>
          <w:szCs w:val="20"/>
          <w:lang w:eastAsia="nb-NO"/>
          <w14:ligatures w14:val="none"/>
        </w:rPr>
        <w:t>. § 11</w:t>
      </w:r>
    </w:p>
    <w:p w14:paraId="0C212DBE"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xml:space="preserve">Det anføres også at det er grunnlag for merinnsyn etter </w:t>
      </w:r>
      <w:proofErr w:type="spellStart"/>
      <w:r w:rsidRPr="003B6B9A">
        <w:rPr>
          <w:rFonts w:ascii="Arial" w:eastAsia="Times New Roman" w:hAnsi="Arial" w:cs="Arial"/>
          <w:i/>
          <w:iCs/>
          <w:color w:val="222222"/>
          <w:kern w:val="0"/>
          <w:sz w:val="20"/>
          <w:szCs w:val="20"/>
          <w:lang w:eastAsia="nb-NO"/>
          <w14:ligatures w14:val="none"/>
        </w:rPr>
        <w:t>offl</w:t>
      </w:r>
      <w:proofErr w:type="spellEnd"/>
      <w:r w:rsidRPr="003B6B9A">
        <w:rPr>
          <w:rFonts w:ascii="Arial" w:eastAsia="Times New Roman" w:hAnsi="Arial" w:cs="Arial"/>
          <w:i/>
          <w:iCs/>
          <w:color w:val="222222"/>
          <w:kern w:val="0"/>
          <w:sz w:val="20"/>
          <w:szCs w:val="20"/>
          <w:lang w:eastAsia="nb-NO"/>
          <w14:ligatures w14:val="none"/>
        </w:rPr>
        <w:t>. § 11.</w:t>
      </w:r>
    </w:p>
    <w:p w14:paraId="6FE497A1"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proofErr w:type="spellStart"/>
      <w:r w:rsidRPr="003B6B9A">
        <w:rPr>
          <w:rFonts w:ascii="Arial" w:eastAsia="Times New Roman" w:hAnsi="Arial" w:cs="Arial"/>
          <w:i/>
          <w:iCs/>
          <w:color w:val="222222"/>
          <w:kern w:val="0"/>
          <w:sz w:val="20"/>
          <w:szCs w:val="20"/>
          <w:lang w:eastAsia="nb-NO"/>
          <w14:ligatures w14:val="none"/>
        </w:rPr>
        <w:t>Offl</w:t>
      </w:r>
      <w:proofErr w:type="spellEnd"/>
      <w:r w:rsidRPr="003B6B9A">
        <w:rPr>
          <w:rFonts w:ascii="Arial" w:eastAsia="Times New Roman" w:hAnsi="Arial" w:cs="Arial"/>
          <w:i/>
          <w:iCs/>
          <w:color w:val="222222"/>
          <w:kern w:val="0"/>
          <w:sz w:val="20"/>
          <w:szCs w:val="20"/>
          <w:lang w:eastAsia="nb-NO"/>
          <w14:ligatures w14:val="none"/>
        </w:rPr>
        <w:t>. § 11 gjelder for tilfeller hvor loven gir for forvaltningen adgang til, men ikke plikt til å avslå innsyn slik som § 14 første ledd gjør. I disse tilfellene «skal organet likevel vurdere å gi heilt eller delvis innsyn», jf. § 11 første punktum. Det er i bestemmelsens andre punktum fastslått at organet «bør» gi innsyn dersom hensynet til offentlig innsyn veier tyngre enn behovet for unntak.</w:t>
      </w:r>
    </w:p>
    <w:p w14:paraId="2F99F1E0"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Ordlyden i § 11 gir anvisning på en interesseavveining av de hensyn som taler for offentlighet, og hensyn som taler mot. I forarbeidene er det gitt føringer på hvordan denne interesseavveiningen skal foretas. </w:t>
      </w:r>
      <w:r w:rsidRPr="003B6B9A">
        <w:rPr>
          <w:rFonts w:ascii="Arial" w:eastAsia="Times New Roman" w:hAnsi="Arial" w:cs="Arial"/>
          <w:i/>
          <w:iCs/>
          <w:color w:val="222222"/>
          <w:kern w:val="0"/>
          <w:sz w:val="20"/>
          <w:szCs w:val="20"/>
          <w:lang w:val="nn-NO" w:eastAsia="nb-NO"/>
          <w14:ligatures w14:val="none"/>
        </w:rPr>
        <w:t xml:space="preserve">Det er her tatt til orde at det først må </w:t>
      </w:r>
      <w:proofErr w:type="spellStart"/>
      <w:r w:rsidRPr="003B6B9A">
        <w:rPr>
          <w:rFonts w:ascii="Arial" w:eastAsia="Times New Roman" w:hAnsi="Arial" w:cs="Arial"/>
          <w:i/>
          <w:iCs/>
          <w:color w:val="222222"/>
          <w:kern w:val="0"/>
          <w:sz w:val="20"/>
          <w:szCs w:val="20"/>
          <w:lang w:val="nn-NO" w:eastAsia="nb-NO"/>
          <w14:ligatures w14:val="none"/>
        </w:rPr>
        <w:t>vurderes</w:t>
      </w:r>
      <w:proofErr w:type="spellEnd"/>
      <w:r w:rsidRPr="003B6B9A">
        <w:rPr>
          <w:rFonts w:ascii="Arial" w:eastAsia="Times New Roman" w:hAnsi="Arial" w:cs="Arial"/>
          <w:i/>
          <w:iCs/>
          <w:color w:val="222222"/>
          <w:kern w:val="0"/>
          <w:sz w:val="20"/>
          <w:szCs w:val="20"/>
          <w:lang w:val="nn-NO" w:eastAsia="nb-NO"/>
          <w14:ligatures w14:val="none"/>
        </w:rPr>
        <w:t xml:space="preserve"> «om dei omsyna som ligg til grunn for unntaksføresegna gjer seg gjeldande i det aktuelle tilfellet», jf. </w:t>
      </w:r>
      <w:r w:rsidRPr="003B6B9A">
        <w:rPr>
          <w:rFonts w:ascii="Arial" w:eastAsia="Times New Roman" w:hAnsi="Arial" w:cs="Arial"/>
          <w:i/>
          <w:iCs/>
          <w:color w:val="222222"/>
          <w:kern w:val="0"/>
          <w:sz w:val="20"/>
          <w:szCs w:val="20"/>
          <w:lang w:eastAsia="nb-NO"/>
          <w14:ligatures w14:val="none"/>
        </w:rPr>
        <w:t>Ot. prp. nr. 102 (2004-2005) s. 129. Dersom hensynene bak unntaksbestemmelsen gjør seg gjeldende, skal disse avveies mot de hensyn som taler for å gi innsyn, jf. SOM-2020-1262. Det er i sivilombudets avgjørelse også fastslått at forvaltningen oppfordres til å gi merinnsyn dersom hensynet til offentlighet veier tyngre.</w:t>
      </w:r>
    </w:p>
    <w:p w14:paraId="3FE0F7EA"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Etter denne sides syn veier hensynet til offentlig innsyn tyngre enn behovet for unntak. Dette begrunnes i at de gjeldende dokumentene gjelder vår klient og kommunikasjon med utenforstående aktør som NRK. Formålet bak regelen om interne dokumenter slår ikke inn på noe vis i denne saken. Hensynet som ligger til grunn for unntaket i § 14 første ledd er at forvaltningen skal kunne ha en intern sfære der informasjon kan holdes fortrolig, jf. </w:t>
      </w:r>
      <w:r w:rsidRPr="003B6B9A">
        <w:rPr>
          <w:rFonts w:ascii="Arial" w:eastAsia="Times New Roman" w:hAnsi="Arial" w:cs="Arial"/>
          <w:i/>
          <w:iCs/>
          <w:color w:val="222222"/>
          <w:kern w:val="0"/>
          <w:sz w:val="20"/>
          <w:szCs w:val="20"/>
          <w:lang w:val="nn-NO" w:eastAsia="nb-NO"/>
          <w14:ligatures w14:val="none"/>
        </w:rPr>
        <w:t xml:space="preserve">Ot. prp. nr. 102 (2004-2005) punkt 6.4.1 side 53 og </w:t>
      </w:r>
      <w:proofErr w:type="spellStart"/>
      <w:r w:rsidRPr="003B6B9A">
        <w:rPr>
          <w:rFonts w:ascii="Arial" w:eastAsia="Times New Roman" w:hAnsi="Arial" w:cs="Arial"/>
          <w:i/>
          <w:iCs/>
          <w:color w:val="222222"/>
          <w:kern w:val="0"/>
          <w:sz w:val="20"/>
          <w:szCs w:val="20"/>
          <w:lang w:val="nn-NO" w:eastAsia="nb-NO"/>
          <w14:ligatures w14:val="none"/>
        </w:rPr>
        <w:t>veilederen</w:t>
      </w:r>
      <w:proofErr w:type="spellEnd"/>
      <w:r w:rsidRPr="003B6B9A">
        <w:rPr>
          <w:rFonts w:ascii="Arial" w:eastAsia="Times New Roman" w:hAnsi="Arial" w:cs="Arial"/>
          <w:i/>
          <w:iCs/>
          <w:color w:val="222222"/>
          <w:kern w:val="0"/>
          <w:sz w:val="20"/>
          <w:szCs w:val="20"/>
          <w:lang w:val="nn-NO" w:eastAsia="nb-NO"/>
          <w14:ligatures w14:val="none"/>
        </w:rPr>
        <w:t xml:space="preserve"> for offentleglova punkt 7.1 side 91. I </w:t>
      </w:r>
      <w:proofErr w:type="spellStart"/>
      <w:r w:rsidRPr="003B6B9A">
        <w:rPr>
          <w:rFonts w:ascii="Arial" w:eastAsia="Times New Roman" w:hAnsi="Arial" w:cs="Arial"/>
          <w:i/>
          <w:iCs/>
          <w:color w:val="222222"/>
          <w:kern w:val="0"/>
          <w:sz w:val="20"/>
          <w:szCs w:val="20"/>
          <w:lang w:val="nn-NO" w:eastAsia="nb-NO"/>
          <w14:ligatures w14:val="none"/>
        </w:rPr>
        <w:t>veilederens</w:t>
      </w:r>
      <w:proofErr w:type="spellEnd"/>
      <w:r w:rsidRPr="003B6B9A">
        <w:rPr>
          <w:rFonts w:ascii="Arial" w:eastAsia="Times New Roman" w:hAnsi="Arial" w:cs="Arial"/>
          <w:i/>
          <w:iCs/>
          <w:color w:val="222222"/>
          <w:kern w:val="0"/>
          <w:sz w:val="20"/>
          <w:szCs w:val="20"/>
          <w:lang w:val="nn-NO" w:eastAsia="nb-NO"/>
          <w14:ligatures w14:val="none"/>
        </w:rPr>
        <w:t xml:space="preserve"> punkt 7.5 side 121 er det også vist til at dokumenter som </w:t>
      </w:r>
      <w:proofErr w:type="spellStart"/>
      <w:r w:rsidRPr="003B6B9A">
        <w:rPr>
          <w:rFonts w:ascii="Arial" w:eastAsia="Times New Roman" w:hAnsi="Arial" w:cs="Arial"/>
          <w:i/>
          <w:iCs/>
          <w:color w:val="222222"/>
          <w:kern w:val="0"/>
          <w:sz w:val="20"/>
          <w:szCs w:val="20"/>
          <w:lang w:val="nn-NO" w:eastAsia="nb-NO"/>
          <w14:ligatures w14:val="none"/>
        </w:rPr>
        <w:t>inneholder</w:t>
      </w:r>
      <w:proofErr w:type="spellEnd"/>
      <w:r w:rsidRPr="003B6B9A">
        <w:rPr>
          <w:rFonts w:ascii="Arial" w:eastAsia="Times New Roman" w:hAnsi="Arial" w:cs="Arial"/>
          <w:i/>
          <w:iCs/>
          <w:color w:val="222222"/>
          <w:kern w:val="0"/>
          <w:sz w:val="20"/>
          <w:szCs w:val="20"/>
          <w:lang w:val="nn-NO" w:eastAsia="nb-NO"/>
          <w14:ligatures w14:val="none"/>
        </w:rPr>
        <w:t xml:space="preserve"> råd og </w:t>
      </w:r>
      <w:proofErr w:type="spellStart"/>
      <w:r w:rsidRPr="003B6B9A">
        <w:rPr>
          <w:rFonts w:ascii="Arial" w:eastAsia="Times New Roman" w:hAnsi="Arial" w:cs="Arial"/>
          <w:i/>
          <w:iCs/>
          <w:color w:val="222222"/>
          <w:kern w:val="0"/>
          <w:sz w:val="20"/>
          <w:szCs w:val="20"/>
          <w:lang w:val="nn-NO" w:eastAsia="nb-NO"/>
          <w14:ligatures w14:val="none"/>
        </w:rPr>
        <w:t>vurderinger</w:t>
      </w:r>
      <w:proofErr w:type="spellEnd"/>
      <w:r w:rsidRPr="003B6B9A">
        <w:rPr>
          <w:rFonts w:ascii="Arial" w:eastAsia="Times New Roman" w:hAnsi="Arial" w:cs="Arial"/>
          <w:i/>
          <w:iCs/>
          <w:color w:val="222222"/>
          <w:kern w:val="0"/>
          <w:sz w:val="20"/>
          <w:szCs w:val="20"/>
          <w:lang w:val="nn-NO" w:eastAsia="nb-NO"/>
          <w14:ligatures w14:val="none"/>
        </w:rPr>
        <w:t>, ligger i kjerneområdet for § 14, jf. også SOM-2020-1262. </w:t>
      </w:r>
      <w:r w:rsidRPr="003B6B9A">
        <w:rPr>
          <w:rFonts w:ascii="Arial" w:eastAsia="Times New Roman" w:hAnsi="Arial" w:cs="Arial"/>
          <w:i/>
          <w:iCs/>
          <w:color w:val="222222"/>
          <w:kern w:val="0"/>
          <w:sz w:val="20"/>
          <w:szCs w:val="20"/>
          <w:lang w:eastAsia="nb-NO"/>
          <w14:ligatures w14:val="none"/>
        </w:rPr>
        <w:t>Vi kan ikke se at dokumentene det er tale om her gjelder råd og vurderinger innenfor forvaltningsorganet. Behovet for unntak veier dermed ikke tyngre enn hensynet til offentlig innsyn.</w:t>
      </w:r>
    </w:p>
    <w:p w14:paraId="3493A82C"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1FA7637F"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xml:space="preserve">På denne bakgrunn anføres det at </w:t>
      </w:r>
      <w:proofErr w:type="spellStart"/>
      <w:r w:rsidRPr="003B6B9A">
        <w:rPr>
          <w:rFonts w:ascii="Arial" w:eastAsia="Times New Roman" w:hAnsi="Arial" w:cs="Arial"/>
          <w:i/>
          <w:iCs/>
          <w:color w:val="222222"/>
          <w:kern w:val="0"/>
          <w:sz w:val="20"/>
          <w:szCs w:val="20"/>
          <w:lang w:eastAsia="nb-NO"/>
          <w14:ligatures w14:val="none"/>
        </w:rPr>
        <w:t>offl</w:t>
      </w:r>
      <w:proofErr w:type="spellEnd"/>
      <w:r w:rsidRPr="003B6B9A">
        <w:rPr>
          <w:rFonts w:ascii="Arial" w:eastAsia="Times New Roman" w:hAnsi="Arial" w:cs="Arial"/>
          <w:i/>
          <w:iCs/>
          <w:color w:val="222222"/>
          <w:kern w:val="0"/>
          <w:sz w:val="20"/>
          <w:szCs w:val="20"/>
          <w:lang w:eastAsia="nb-NO"/>
          <w14:ligatures w14:val="none"/>
        </w:rPr>
        <w:t>. § 11 kommer til anvendelse for at innsyn skal gis.</w:t>
      </w:r>
    </w:p>
    <w:p w14:paraId="73A0CBDC"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 </w:t>
      </w:r>
    </w:p>
    <w:p w14:paraId="7AB9B71F"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i/>
          <w:iCs/>
          <w:color w:val="222222"/>
          <w:kern w:val="0"/>
          <w:sz w:val="20"/>
          <w:szCs w:val="20"/>
          <w:lang w:eastAsia="nb-NO"/>
          <w14:ligatures w14:val="none"/>
        </w:rPr>
        <w:t>Det bes om at klagen tas til følge."</w:t>
      </w:r>
    </w:p>
    <w:p w14:paraId="41B3185F"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 </w:t>
      </w:r>
    </w:p>
    <w:p w14:paraId="0EBAD4F3"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Advokatens klage ble besvart i brev fra Helsedirektoratet datert 26. mars 2026, som lød slik:</w:t>
      </w:r>
    </w:p>
    <w:p w14:paraId="308818FD" w14:textId="77777777" w:rsidR="003B6B9A" w:rsidRPr="003B6B9A" w:rsidRDefault="003B6B9A" w:rsidP="003B6B9A">
      <w:pPr>
        <w:shd w:val="clear" w:color="auto" w:fill="FFFFFF"/>
        <w:spacing w:after="80" w:line="240" w:lineRule="auto"/>
        <w:ind w:left="708"/>
        <w:rPr>
          <w:rFonts w:ascii="Arial" w:eastAsia="Times New Roman" w:hAnsi="Arial" w:cs="Arial"/>
          <w:color w:val="222222"/>
          <w:kern w:val="0"/>
          <w:lang w:eastAsia="nb-NO"/>
          <w14:ligatures w14:val="none"/>
        </w:rPr>
      </w:pPr>
      <w:r w:rsidRPr="003B6B9A">
        <w:rPr>
          <w:rFonts w:ascii="Aptos Display" w:eastAsia="Times New Roman" w:hAnsi="Aptos Display" w:cs="Arial"/>
          <w:color w:val="0F4761"/>
          <w:kern w:val="0"/>
          <w:sz w:val="32"/>
          <w:szCs w:val="32"/>
          <w:lang w:eastAsia="nb-NO"/>
          <w14:ligatures w14:val="none"/>
        </w:rPr>
        <w:t>"Henvendelse fra NRK</w:t>
      </w:r>
    </w:p>
    <w:p w14:paraId="703369EA"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 xml:space="preserve">Helsedirektoratet, ved Presseavdelingen, fikk 13. januar 2025 en henvendelse fra NRK om reglene for bruk av cannabis og føring av motorvogn. Presseavdelingen ba fagavdelingen i Helsedirektoratet, som behandler saker om helsekrav for </w:t>
      </w:r>
      <w:proofErr w:type="spellStart"/>
      <w:r w:rsidRPr="003B6B9A">
        <w:rPr>
          <w:rFonts w:ascii="Arial" w:eastAsia="Times New Roman" w:hAnsi="Arial" w:cs="Arial"/>
          <w:color w:val="222222"/>
          <w:kern w:val="0"/>
          <w:lang w:eastAsia="nb-NO"/>
          <w14:ligatures w14:val="none"/>
        </w:rPr>
        <w:t>førerett</w:t>
      </w:r>
      <w:proofErr w:type="spellEnd"/>
      <w:r w:rsidRPr="003B6B9A">
        <w:rPr>
          <w:rFonts w:ascii="Arial" w:eastAsia="Times New Roman" w:hAnsi="Arial" w:cs="Arial"/>
          <w:color w:val="222222"/>
          <w:kern w:val="0"/>
          <w:lang w:eastAsia="nb-NO"/>
          <w14:ligatures w14:val="none"/>
        </w:rPr>
        <w:t xml:space="preserve"> for motorvogn, om å utarbeide et forslag til svar til NRK. Det ble gjort og Presseavdelingen sendte 14. januar 2025 et svar til NRK som førte til et oppslag i NRK 25. februar 2025. Henvendelsen fra NRK, </w:t>
      </w:r>
      <w:r w:rsidRPr="003B6B9A">
        <w:rPr>
          <w:rFonts w:ascii="Arial" w:eastAsia="Times New Roman" w:hAnsi="Arial" w:cs="Arial"/>
          <w:color w:val="222222"/>
          <w:kern w:val="0"/>
          <w:lang w:eastAsia="nb-NO"/>
          <w14:ligatures w14:val="none"/>
        </w:rPr>
        <w:lastRenderedPageBreak/>
        <w:t xml:space="preserve">svaret Presseavdelingen sendte NRK og hva NRK publiserte om saken oversendes vedlagt i et </w:t>
      </w:r>
      <w:proofErr w:type="spellStart"/>
      <w:r w:rsidRPr="003B6B9A">
        <w:rPr>
          <w:rFonts w:ascii="Arial" w:eastAsia="Times New Roman" w:hAnsi="Arial" w:cs="Arial"/>
          <w:color w:val="222222"/>
          <w:kern w:val="0"/>
          <w:lang w:eastAsia="nb-NO"/>
          <w14:ligatures w14:val="none"/>
        </w:rPr>
        <w:t>Worddokument</w:t>
      </w:r>
      <w:proofErr w:type="spellEnd"/>
      <w:r w:rsidRPr="003B6B9A">
        <w:rPr>
          <w:rFonts w:ascii="Arial" w:eastAsia="Times New Roman" w:hAnsi="Arial" w:cs="Arial"/>
          <w:color w:val="222222"/>
          <w:kern w:val="0"/>
          <w:lang w:eastAsia="nb-NO"/>
          <w14:ligatures w14:val="none"/>
        </w:rPr>
        <w:t>, til orientering.</w:t>
      </w:r>
    </w:p>
    <w:p w14:paraId="7F732533" w14:textId="77777777" w:rsidR="003B6B9A" w:rsidRPr="003B6B9A" w:rsidRDefault="003B6B9A" w:rsidP="003B6B9A">
      <w:pPr>
        <w:shd w:val="clear" w:color="auto" w:fill="FFFFFF"/>
        <w:spacing w:after="80" w:line="240" w:lineRule="auto"/>
        <w:ind w:left="708"/>
        <w:rPr>
          <w:rFonts w:ascii="Arial" w:eastAsia="Times New Roman" w:hAnsi="Arial" w:cs="Arial"/>
          <w:color w:val="222222"/>
          <w:kern w:val="0"/>
          <w:lang w:eastAsia="nb-NO"/>
          <w14:ligatures w14:val="none"/>
        </w:rPr>
      </w:pPr>
      <w:r w:rsidRPr="003B6B9A">
        <w:rPr>
          <w:rFonts w:ascii="Aptos Display" w:eastAsia="Times New Roman" w:hAnsi="Aptos Display" w:cs="Arial"/>
          <w:color w:val="0F4761"/>
          <w:kern w:val="0"/>
          <w:sz w:val="32"/>
          <w:szCs w:val="32"/>
          <w:lang w:eastAsia="nb-NO"/>
          <w14:ligatures w14:val="none"/>
        </w:rPr>
        <w:t>Saksdokumenter i sak 25/1510</w:t>
      </w:r>
    </w:p>
    <w:p w14:paraId="7F6704A4"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color w:val="222222"/>
          <w:kern w:val="0"/>
          <w:sz w:val="23"/>
          <w:szCs w:val="23"/>
          <w:lang w:eastAsia="nb-NO"/>
          <w14:ligatures w14:val="none"/>
        </w:rPr>
        <w:t>Saksdokumentene i sak 25/1510 består utelukkende av interne dokumenter utarbeidet i forbindelse med at fagavdelingen utarbeidet er forslag til besvarelse av NRKs henvendelse av 13. januar 2025. Saken inneholder ikke dokumenter sendt mellom NRK og Helsedirektoratet.</w:t>
      </w:r>
    </w:p>
    <w:p w14:paraId="2E2A162B" w14:textId="77777777" w:rsidR="003B6B9A" w:rsidRPr="003B6B9A" w:rsidRDefault="003B6B9A" w:rsidP="003B6B9A">
      <w:pPr>
        <w:shd w:val="clear" w:color="auto" w:fill="FFFFFF"/>
        <w:spacing w:after="80" w:line="240" w:lineRule="auto"/>
        <w:ind w:left="708"/>
        <w:rPr>
          <w:rFonts w:ascii="Arial" w:eastAsia="Times New Roman" w:hAnsi="Arial" w:cs="Arial"/>
          <w:color w:val="222222"/>
          <w:kern w:val="0"/>
          <w:lang w:eastAsia="nb-NO"/>
          <w14:ligatures w14:val="none"/>
        </w:rPr>
      </w:pPr>
      <w:r w:rsidRPr="003B6B9A">
        <w:rPr>
          <w:rFonts w:ascii="Aptos Display" w:eastAsia="Times New Roman" w:hAnsi="Aptos Display" w:cs="Arial"/>
          <w:color w:val="0F4761"/>
          <w:kern w:val="0"/>
          <w:sz w:val="32"/>
          <w:szCs w:val="32"/>
          <w:lang w:eastAsia="nb-NO"/>
          <w14:ligatures w14:val="none"/>
        </w:rPr>
        <w:t xml:space="preserve">Helsedirektoratets rolle i saker om helsekrav og </w:t>
      </w:r>
      <w:proofErr w:type="spellStart"/>
      <w:r w:rsidRPr="003B6B9A">
        <w:rPr>
          <w:rFonts w:ascii="Aptos Display" w:eastAsia="Times New Roman" w:hAnsi="Aptos Display" w:cs="Arial"/>
          <w:color w:val="0F4761"/>
          <w:kern w:val="0"/>
          <w:sz w:val="32"/>
          <w:szCs w:val="32"/>
          <w:lang w:eastAsia="nb-NO"/>
          <w14:ligatures w14:val="none"/>
        </w:rPr>
        <w:t>førerett</w:t>
      </w:r>
      <w:proofErr w:type="spellEnd"/>
    </w:p>
    <w:p w14:paraId="1FA13C93"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color w:val="222222"/>
          <w:kern w:val="0"/>
          <w:sz w:val="23"/>
          <w:szCs w:val="23"/>
          <w:lang w:eastAsia="nb-NO"/>
          <w14:ligatures w14:val="none"/>
        </w:rPr>
        <w:t>Helsedirektoratet behandler ikke pasienter og tar heller ikke stilling til konkrete individuelle saker om bestemte personer. Helsedirektoratet er heller ikke tilsynsmyndighet, jf. lov om statlig tilsyn med helse- og omsorgstjenestens § 3 (</w:t>
      </w:r>
      <w:hyperlink r:id="rId116" w:tgtFrame="_blank" w:history="1">
        <w:r w:rsidRPr="003B6B9A">
          <w:rPr>
            <w:rFonts w:ascii="Arial" w:eastAsia="Times New Roman" w:hAnsi="Arial" w:cs="Arial"/>
            <w:color w:val="467886"/>
            <w:kern w:val="0"/>
            <w:sz w:val="23"/>
            <w:szCs w:val="23"/>
            <w:u w:val="single"/>
            <w:lang w:eastAsia="nb-NO"/>
            <w14:ligatures w14:val="none"/>
          </w:rPr>
          <w:t>https://lovdata.no/lov/2017-12-15-107/§3</w:t>
        </w:r>
      </w:hyperlink>
      <w:r w:rsidRPr="003B6B9A">
        <w:rPr>
          <w:rFonts w:ascii="Arial" w:eastAsia="Times New Roman" w:hAnsi="Arial" w:cs="Arial"/>
          <w:color w:val="222222"/>
          <w:kern w:val="0"/>
          <w:sz w:val="23"/>
          <w:szCs w:val="23"/>
          <w:lang w:eastAsia="nb-NO"/>
          <w14:ligatures w14:val="none"/>
        </w:rPr>
        <w:t>). Helsedirektoratet uttaler seg i denne typen saker bare om hvordan lov og forskrift skal tolkes og anvendes i praksis. Helsedirektoratet fatter derfor heller ikke avgjørelser som angår en bestemt person og det oppstår derfor heller ikke partsrettigheter etter forvaltningslovens kapittel IV §§ 16-21 (</w:t>
      </w:r>
      <w:r w:rsidRPr="003B6B9A">
        <w:rPr>
          <w:rFonts w:ascii="Arial" w:eastAsia="Times New Roman" w:hAnsi="Arial" w:cs="Arial"/>
          <w:color w:val="0000FF"/>
          <w:kern w:val="0"/>
          <w:sz w:val="23"/>
          <w:szCs w:val="23"/>
          <w:lang w:eastAsia="nb-NO"/>
          <w14:ligatures w14:val="none"/>
        </w:rPr>
        <w:t>Lov om behandlingsmåten i forvaltningssaker (forvaltningsloven) - Kapittel IV. Om saksforberedelse ved enkeltvedtak. - Lovdata</w:t>
      </w:r>
      <w:r w:rsidRPr="003B6B9A">
        <w:rPr>
          <w:rFonts w:ascii="Arial" w:eastAsia="Times New Roman" w:hAnsi="Arial" w:cs="Arial"/>
          <w:color w:val="222222"/>
          <w:kern w:val="0"/>
          <w:sz w:val="23"/>
          <w:szCs w:val="23"/>
          <w:lang w:eastAsia="nb-NO"/>
          <w14:ligatures w14:val="none"/>
        </w:rPr>
        <w:t>). Helsedirektoratet var heller ikke kjent med hvilken konkret sak NRK arbeidet med, og så ikke noe om det før man fikk se NRKs publisering 25. februar 2025.</w:t>
      </w:r>
    </w:p>
    <w:p w14:paraId="079D9BC9" w14:textId="77777777" w:rsidR="003B6B9A" w:rsidRPr="003B6B9A" w:rsidRDefault="003B6B9A" w:rsidP="003B6B9A">
      <w:pPr>
        <w:shd w:val="clear" w:color="auto" w:fill="FFFFFF"/>
        <w:spacing w:after="80" w:line="240" w:lineRule="auto"/>
        <w:ind w:left="708"/>
        <w:rPr>
          <w:rFonts w:ascii="Arial" w:eastAsia="Times New Roman" w:hAnsi="Arial" w:cs="Arial"/>
          <w:color w:val="222222"/>
          <w:kern w:val="0"/>
          <w:lang w:eastAsia="nb-NO"/>
          <w14:ligatures w14:val="none"/>
        </w:rPr>
      </w:pPr>
      <w:r w:rsidRPr="003B6B9A">
        <w:rPr>
          <w:rFonts w:ascii="Aptos Display" w:eastAsia="Times New Roman" w:hAnsi="Aptos Display" w:cs="Arial"/>
          <w:color w:val="0F4761"/>
          <w:kern w:val="0"/>
          <w:sz w:val="32"/>
          <w:szCs w:val="32"/>
          <w:lang w:eastAsia="nb-NO"/>
          <w14:ligatures w14:val="none"/>
        </w:rPr>
        <w:t>Om innsyn i dokumentene i sak 25/1510</w:t>
      </w:r>
    </w:p>
    <w:p w14:paraId="446E3354" w14:textId="77777777" w:rsidR="003B6B9A" w:rsidRPr="003B6B9A" w:rsidRDefault="003B6B9A" w:rsidP="003B6B9A">
      <w:pPr>
        <w:shd w:val="clear" w:color="auto" w:fill="FFFFFF"/>
        <w:spacing w:after="0" w:line="240" w:lineRule="auto"/>
        <w:ind w:left="1788"/>
        <w:rPr>
          <w:rFonts w:ascii="Arial" w:eastAsia="Times New Roman" w:hAnsi="Arial" w:cs="Arial"/>
          <w:color w:val="222222"/>
          <w:kern w:val="0"/>
          <w:lang w:eastAsia="nb-NO"/>
          <w14:ligatures w14:val="none"/>
        </w:rPr>
      </w:pPr>
      <w:r w:rsidRPr="003B6B9A">
        <w:rPr>
          <w:rFonts w:ascii="Arial" w:eastAsia="Times New Roman" w:hAnsi="Arial" w:cs="Arial"/>
          <w:b/>
          <w:bCs/>
          <w:color w:val="222222"/>
          <w:kern w:val="0"/>
          <w:sz w:val="23"/>
          <w:szCs w:val="23"/>
          <w:lang w:eastAsia="nb-NO"/>
          <w14:ligatures w14:val="none"/>
        </w:rPr>
        <w:t>4.1.</w:t>
      </w:r>
      <w:r w:rsidRPr="003B6B9A">
        <w:rPr>
          <w:rFonts w:ascii="Times New Roman" w:eastAsia="Times New Roman" w:hAnsi="Times New Roman" w:cs="Times New Roman"/>
          <w:b/>
          <w:bCs/>
          <w:color w:val="222222"/>
          <w:kern w:val="0"/>
          <w:sz w:val="14"/>
          <w:szCs w:val="14"/>
          <w:lang w:eastAsia="nb-NO"/>
          <w14:ligatures w14:val="none"/>
        </w:rPr>
        <w:t>             </w:t>
      </w:r>
      <w:r w:rsidRPr="003B6B9A">
        <w:rPr>
          <w:rFonts w:ascii="Arial" w:eastAsia="Times New Roman" w:hAnsi="Arial" w:cs="Arial"/>
          <w:b/>
          <w:bCs/>
          <w:color w:val="222222"/>
          <w:kern w:val="0"/>
          <w:sz w:val="23"/>
          <w:szCs w:val="23"/>
          <w:lang w:eastAsia="nb-NO"/>
          <w14:ligatures w14:val="none"/>
        </w:rPr>
        <w:t>Innsyn i interne dokumenter</w:t>
      </w:r>
    </w:p>
    <w:p w14:paraId="52B3F807"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color w:val="222222"/>
          <w:kern w:val="0"/>
          <w:sz w:val="23"/>
          <w:szCs w:val="23"/>
          <w:lang w:eastAsia="nb-NO"/>
          <w14:ligatures w14:val="none"/>
        </w:rPr>
        <w:t xml:space="preserve">Som nevnt ovenfor er alle dokumentene i sak 25/1510 interne dokumenter. Det rettslige grunnlaget for avslaget på begjæringen om innsyn er </w:t>
      </w:r>
      <w:proofErr w:type="spellStart"/>
      <w:r w:rsidRPr="003B6B9A">
        <w:rPr>
          <w:rFonts w:ascii="Arial" w:eastAsia="Times New Roman" w:hAnsi="Arial" w:cs="Arial"/>
          <w:color w:val="222222"/>
          <w:kern w:val="0"/>
          <w:sz w:val="23"/>
          <w:szCs w:val="23"/>
          <w:lang w:eastAsia="nb-NO"/>
          <w14:ligatures w14:val="none"/>
        </w:rPr>
        <w:t>offentleglovas</w:t>
      </w:r>
      <w:proofErr w:type="spellEnd"/>
      <w:r w:rsidRPr="003B6B9A">
        <w:rPr>
          <w:rFonts w:ascii="Arial" w:eastAsia="Times New Roman" w:hAnsi="Arial" w:cs="Arial"/>
          <w:color w:val="222222"/>
          <w:kern w:val="0"/>
          <w:sz w:val="23"/>
          <w:szCs w:val="23"/>
          <w:lang w:eastAsia="nb-NO"/>
          <w14:ligatures w14:val="none"/>
        </w:rPr>
        <w:t>. § 14 første ledd (</w:t>
      </w:r>
      <w:hyperlink r:id="rId117" w:tgtFrame="_blank" w:history="1">
        <w:r w:rsidRPr="003B6B9A">
          <w:rPr>
            <w:rFonts w:ascii="Arial" w:eastAsia="Times New Roman" w:hAnsi="Arial" w:cs="Arial"/>
            <w:color w:val="467886"/>
            <w:kern w:val="0"/>
            <w:sz w:val="23"/>
            <w:szCs w:val="23"/>
            <w:u w:val="single"/>
            <w:lang w:eastAsia="nb-NO"/>
            <w14:ligatures w14:val="none"/>
          </w:rPr>
          <w:t>https://lovdata.no/lov/2006-05-19-16/§14</w:t>
        </w:r>
      </w:hyperlink>
      <w:r w:rsidRPr="003B6B9A">
        <w:rPr>
          <w:rFonts w:ascii="Arial" w:eastAsia="Times New Roman" w:hAnsi="Arial" w:cs="Arial"/>
          <w:color w:val="222222"/>
          <w:kern w:val="0"/>
          <w:sz w:val="23"/>
          <w:szCs w:val="23"/>
          <w:lang w:eastAsia="nb-NO"/>
          <w14:ligatures w14:val="none"/>
        </w:rPr>
        <w:t xml:space="preserve">). De dokumentene det er bedt om innsyn i, er all interne e-poster mellom saksbehandlere i Helsedirektoratet, hvor det ble diskutert hvordan henvendelsen fra NRK skulle besvares. E-postene faller innenfor </w:t>
      </w:r>
      <w:proofErr w:type="spellStart"/>
      <w:r w:rsidRPr="003B6B9A">
        <w:rPr>
          <w:rFonts w:ascii="Arial" w:eastAsia="Times New Roman" w:hAnsi="Arial" w:cs="Arial"/>
          <w:color w:val="222222"/>
          <w:kern w:val="0"/>
          <w:sz w:val="23"/>
          <w:szCs w:val="23"/>
          <w:lang w:eastAsia="nb-NO"/>
          <w14:ligatures w14:val="none"/>
        </w:rPr>
        <w:t>offentleglovas</w:t>
      </w:r>
      <w:proofErr w:type="spellEnd"/>
      <w:r w:rsidRPr="003B6B9A">
        <w:rPr>
          <w:rFonts w:ascii="Arial" w:eastAsia="Times New Roman" w:hAnsi="Arial" w:cs="Arial"/>
          <w:color w:val="222222"/>
          <w:kern w:val="0"/>
          <w:sz w:val="23"/>
          <w:szCs w:val="23"/>
          <w:lang w:eastAsia="nb-NO"/>
          <w14:ligatures w14:val="none"/>
        </w:rPr>
        <w:t xml:space="preserve"> § 14, da de er interne og er utarbeidet i forbindelse med en intern saksforberedelse av et svar Presseavdelingen sendte ut av virksomheten til NRK.</w:t>
      </w:r>
    </w:p>
    <w:p w14:paraId="5D3F0E91"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color w:val="222222"/>
          <w:kern w:val="0"/>
          <w:sz w:val="23"/>
          <w:szCs w:val="23"/>
          <w:lang w:eastAsia="nb-NO"/>
          <w14:ligatures w14:val="none"/>
        </w:rPr>
        <w:t> </w:t>
      </w:r>
    </w:p>
    <w:p w14:paraId="571EAB57" w14:textId="77777777" w:rsidR="003B6B9A" w:rsidRPr="003B6B9A" w:rsidRDefault="003B6B9A" w:rsidP="003B6B9A">
      <w:pPr>
        <w:shd w:val="clear" w:color="auto" w:fill="FFFFFF"/>
        <w:spacing w:after="0" w:line="240" w:lineRule="auto"/>
        <w:ind w:left="1788"/>
        <w:rPr>
          <w:rFonts w:ascii="Arial" w:eastAsia="Times New Roman" w:hAnsi="Arial" w:cs="Arial"/>
          <w:color w:val="222222"/>
          <w:kern w:val="0"/>
          <w:lang w:eastAsia="nb-NO"/>
          <w14:ligatures w14:val="none"/>
        </w:rPr>
      </w:pPr>
      <w:r w:rsidRPr="003B6B9A">
        <w:rPr>
          <w:rFonts w:ascii="Arial" w:eastAsia="Times New Roman" w:hAnsi="Arial" w:cs="Arial"/>
          <w:b/>
          <w:bCs/>
          <w:color w:val="222222"/>
          <w:kern w:val="0"/>
          <w:sz w:val="23"/>
          <w:szCs w:val="23"/>
          <w:lang w:eastAsia="nb-NO"/>
          <w14:ligatures w14:val="none"/>
        </w:rPr>
        <w:t>4.2.</w:t>
      </w:r>
      <w:r w:rsidRPr="003B6B9A">
        <w:rPr>
          <w:rFonts w:ascii="Times New Roman" w:eastAsia="Times New Roman" w:hAnsi="Times New Roman" w:cs="Times New Roman"/>
          <w:b/>
          <w:bCs/>
          <w:color w:val="222222"/>
          <w:kern w:val="0"/>
          <w:sz w:val="14"/>
          <w:szCs w:val="14"/>
          <w:lang w:eastAsia="nb-NO"/>
          <w14:ligatures w14:val="none"/>
        </w:rPr>
        <w:t>             </w:t>
      </w:r>
      <w:r w:rsidRPr="003B6B9A">
        <w:rPr>
          <w:rFonts w:ascii="Arial" w:eastAsia="Times New Roman" w:hAnsi="Arial" w:cs="Arial"/>
          <w:b/>
          <w:bCs/>
          <w:color w:val="222222"/>
          <w:kern w:val="0"/>
          <w:sz w:val="23"/>
          <w:szCs w:val="23"/>
          <w:lang w:eastAsia="nb-NO"/>
          <w14:ligatures w14:val="none"/>
        </w:rPr>
        <w:t>Merinnsyn</w:t>
      </w:r>
    </w:p>
    <w:p w14:paraId="4E9FFA34"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color w:val="222222"/>
          <w:kern w:val="0"/>
          <w:sz w:val="23"/>
          <w:szCs w:val="23"/>
          <w:lang w:eastAsia="nb-NO"/>
          <w14:ligatures w14:val="none"/>
        </w:rPr>
        <w:t xml:space="preserve">Når dokumenter kan unntas fra innsyn, skal det vurderes merinnsyn etter </w:t>
      </w:r>
      <w:proofErr w:type="spellStart"/>
      <w:r w:rsidRPr="003B6B9A">
        <w:rPr>
          <w:rFonts w:ascii="Arial" w:eastAsia="Times New Roman" w:hAnsi="Arial" w:cs="Arial"/>
          <w:color w:val="222222"/>
          <w:kern w:val="0"/>
          <w:sz w:val="23"/>
          <w:szCs w:val="23"/>
          <w:lang w:eastAsia="nb-NO"/>
          <w14:ligatures w14:val="none"/>
        </w:rPr>
        <w:t>offentleglovas</w:t>
      </w:r>
      <w:proofErr w:type="spellEnd"/>
      <w:r w:rsidRPr="003B6B9A">
        <w:rPr>
          <w:rFonts w:ascii="Arial" w:eastAsia="Times New Roman" w:hAnsi="Arial" w:cs="Arial"/>
          <w:color w:val="222222"/>
          <w:kern w:val="0"/>
          <w:sz w:val="23"/>
          <w:szCs w:val="23"/>
          <w:lang w:eastAsia="nb-NO"/>
          <w14:ligatures w14:val="none"/>
        </w:rPr>
        <w:t xml:space="preserve"> § 11 (</w:t>
      </w:r>
      <w:hyperlink r:id="rId118" w:tgtFrame="_blank" w:history="1">
        <w:r w:rsidRPr="003B6B9A">
          <w:rPr>
            <w:rFonts w:ascii="Arial" w:eastAsia="Times New Roman" w:hAnsi="Arial" w:cs="Arial"/>
            <w:color w:val="467886"/>
            <w:kern w:val="0"/>
            <w:sz w:val="23"/>
            <w:szCs w:val="23"/>
            <w:u w:val="single"/>
            <w:lang w:eastAsia="nb-NO"/>
            <w14:ligatures w14:val="none"/>
          </w:rPr>
          <w:t>https://lovdata.no/lov/2006-05-19-16/§11</w:t>
        </w:r>
      </w:hyperlink>
      <w:r w:rsidRPr="003B6B9A">
        <w:rPr>
          <w:rFonts w:ascii="Arial" w:eastAsia="Times New Roman" w:hAnsi="Arial" w:cs="Arial"/>
          <w:color w:val="222222"/>
          <w:kern w:val="0"/>
          <w:sz w:val="23"/>
          <w:szCs w:val="23"/>
          <w:lang w:eastAsia="nb-NO"/>
          <w14:ligatures w14:val="none"/>
        </w:rPr>
        <w:t>). Det er viktig med stor åpenhet i den offentlige forvaltningen. Samtidig er det andre hensyn som også må vektlegges. Blant disse er hensynet til å tilrettelegge for en åpen og bred diskusjon internt i forvaltningen helt sentralt. Ansatte i et organ må ha en trygghet for at innspill, råd og vurderinger som gis internt, kan gis fritt og uten at disse blir gjenstand for offentlighet. Det er av avgjørende betydning at de råd og vurderinger som ansatte drøfter internt i en virksomhet, ikke begrenses av muligheten for at det blir gitt innsyn i dokumentet. I vurderingen på dette punktet legges det derfor vekt på ikke bare på konsekvensene i denne saken.</w:t>
      </w:r>
    </w:p>
    <w:p w14:paraId="6A4E6F4F"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 </w:t>
      </w:r>
    </w:p>
    <w:p w14:paraId="5E112268" w14:textId="77777777" w:rsidR="003B6B9A" w:rsidRPr="003B6B9A" w:rsidRDefault="003B6B9A" w:rsidP="003B6B9A">
      <w:pPr>
        <w:shd w:val="clear" w:color="auto" w:fill="FFFFFF"/>
        <w:spacing w:after="80" w:line="240" w:lineRule="auto"/>
        <w:ind w:left="708"/>
        <w:rPr>
          <w:rFonts w:ascii="Arial" w:eastAsia="Times New Roman" w:hAnsi="Arial" w:cs="Arial"/>
          <w:color w:val="222222"/>
          <w:kern w:val="0"/>
          <w:lang w:eastAsia="nb-NO"/>
          <w14:ligatures w14:val="none"/>
        </w:rPr>
      </w:pPr>
      <w:r w:rsidRPr="003B6B9A">
        <w:rPr>
          <w:rFonts w:ascii="Aptos Display" w:eastAsia="Times New Roman" w:hAnsi="Aptos Display" w:cs="Arial"/>
          <w:color w:val="0F4761"/>
          <w:kern w:val="0"/>
          <w:sz w:val="32"/>
          <w:szCs w:val="32"/>
          <w:lang w:eastAsia="nb-NO"/>
          <w14:ligatures w14:val="none"/>
        </w:rPr>
        <w:t>Avslutning</w:t>
      </w:r>
    </w:p>
    <w:p w14:paraId="5261E186" w14:textId="77777777" w:rsidR="003B6B9A" w:rsidRPr="003B6B9A" w:rsidRDefault="003B6B9A" w:rsidP="003B6B9A">
      <w:pPr>
        <w:shd w:val="clear" w:color="auto" w:fill="FFFFFF"/>
        <w:spacing w:after="0" w:line="240" w:lineRule="auto"/>
        <w:ind w:left="708"/>
        <w:rPr>
          <w:rFonts w:ascii="Arial" w:eastAsia="Times New Roman" w:hAnsi="Arial" w:cs="Arial"/>
          <w:color w:val="222222"/>
          <w:kern w:val="0"/>
          <w:lang w:eastAsia="nb-NO"/>
          <w14:ligatures w14:val="none"/>
        </w:rPr>
      </w:pPr>
      <w:r w:rsidRPr="003B6B9A">
        <w:rPr>
          <w:rFonts w:ascii="Arial" w:eastAsia="Times New Roman" w:hAnsi="Arial" w:cs="Arial"/>
          <w:color w:val="222222"/>
          <w:kern w:val="0"/>
          <w:sz w:val="23"/>
          <w:szCs w:val="23"/>
          <w:lang w:eastAsia="nb-NO"/>
          <w14:ligatures w14:val="none"/>
        </w:rPr>
        <w:t xml:space="preserve">Helsedirektoratet viser til at det i vedlegget til dette svaret er gitt innsyn både i NRKs henvendelse og Helsedirektoratets svar på henvendelsen. Helsedirektoratet finner ingen grunn til å gi innsyn i de interne saksdokumentene som ble utarbeidet da man laget svaret til NRK. Dersom klagen på avslaget på </w:t>
      </w:r>
      <w:r w:rsidRPr="003B6B9A">
        <w:rPr>
          <w:rFonts w:ascii="Arial" w:eastAsia="Times New Roman" w:hAnsi="Arial" w:cs="Arial"/>
          <w:color w:val="222222"/>
          <w:kern w:val="0"/>
          <w:sz w:val="23"/>
          <w:szCs w:val="23"/>
          <w:lang w:eastAsia="nb-NO"/>
          <w14:ligatures w14:val="none"/>
        </w:rPr>
        <w:lastRenderedPageBreak/>
        <w:t>innsyn opprettholdes, vil Helsedirektoratet derfor sende saken til Helse- og omsorgsdepartementet for klagesaksbehandling."</w:t>
      </w:r>
    </w:p>
    <w:p w14:paraId="1015A12F" w14:textId="77777777" w:rsidR="003B6B9A" w:rsidRPr="003B6B9A" w:rsidRDefault="003B6B9A" w:rsidP="003B6B9A">
      <w:pPr>
        <w:shd w:val="clear" w:color="auto" w:fill="FFFFFF"/>
        <w:spacing w:after="0" w:line="240" w:lineRule="auto"/>
        <w:jc w:val="right"/>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 </w:t>
      </w:r>
    </w:p>
    <w:p w14:paraId="28D530D6"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Dette brevet til advokaten er foreløpig ikke besvart.</w:t>
      </w:r>
    </w:p>
    <w:p w14:paraId="15BF5464"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 </w:t>
      </w:r>
    </w:p>
    <w:p w14:paraId="68154137"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Helsedirektoratets synspunkter i brevet av 26. mars 2026 til advokaten, gjelder også for denne henvendelsen av 10. april 2026.</w:t>
      </w:r>
    </w:p>
    <w:p w14:paraId="1273C05D"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 </w:t>
      </w:r>
    </w:p>
    <w:p w14:paraId="7DA75A0B"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Med vennlig hilsen</w:t>
      </w:r>
    </w:p>
    <w:p w14:paraId="183642EC"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17. april 2026</w:t>
      </w:r>
    </w:p>
    <w:p w14:paraId="74B21300"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Arial" w:eastAsia="Times New Roman" w:hAnsi="Arial" w:cs="Arial"/>
          <w:color w:val="222222"/>
          <w:kern w:val="0"/>
          <w:lang w:eastAsia="nb-NO"/>
          <w14:ligatures w14:val="none"/>
        </w:rPr>
        <w:t> </w:t>
      </w:r>
    </w:p>
    <w:p w14:paraId="6E8FDAD6"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Roboto" w:eastAsia="Times New Roman" w:hAnsi="Roboto" w:cs="Arial"/>
          <w:b/>
          <w:bCs/>
          <w:color w:val="025169"/>
          <w:kern w:val="0"/>
          <w:shd w:val="clear" w:color="auto" w:fill="FFFFFF"/>
          <w:lang w:eastAsia="nb-NO"/>
          <w14:ligatures w14:val="none"/>
        </w:rPr>
        <w:t>Per Haugum</w:t>
      </w:r>
    </w:p>
    <w:p w14:paraId="1FCB3D0E"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Roboto" w:eastAsia="Times New Roman" w:hAnsi="Roboto" w:cs="Arial"/>
          <w:color w:val="323130"/>
          <w:kern w:val="0"/>
          <w:sz w:val="18"/>
          <w:szCs w:val="18"/>
          <w:shd w:val="clear" w:color="auto" w:fill="FFFFFF"/>
          <w:lang w:eastAsia="nb-NO"/>
          <w14:ligatures w14:val="none"/>
        </w:rPr>
        <w:t>Seniorrådgiver/ advokat</w:t>
      </w:r>
      <w:r w:rsidRPr="003B6B9A">
        <w:rPr>
          <w:rFonts w:ascii="Calibri" w:eastAsia="Times New Roman" w:hAnsi="Calibri" w:cs="Calibri"/>
          <w:color w:val="222222"/>
          <w:kern w:val="0"/>
          <w:lang w:eastAsia="nb-NO"/>
          <w14:ligatures w14:val="none"/>
        </w:rPr>
        <w:br/>
        <w:t>Avdeling helserett</w:t>
      </w:r>
    </w:p>
    <w:p w14:paraId="52F1F88F" w14:textId="77777777" w:rsidR="003B6B9A" w:rsidRPr="003B6B9A" w:rsidRDefault="003B6B9A" w:rsidP="003B6B9A">
      <w:pPr>
        <w:shd w:val="clear" w:color="auto" w:fill="FFFFFF"/>
        <w:spacing w:after="0" w:line="240" w:lineRule="auto"/>
        <w:rPr>
          <w:rFonts w:ascii="Arial" w:eastAsia="Times New Roman" w:hAnsi="Arial" w:cs="Arial"/>
          <w:color w:val="222222"/>
          <w:kern w:val="0"/>
          <w:lang w:eastAsia="nb-NO"/>
          <w14:ligatures w14:val="none"/>
        </w:rPr>
      </w:pPr>
      <w:r w:rsidRPr="003B6B9A">
        <w:rPr>
          <w:rFonts w:ascii="Calibri" w:eastAsia="Times New Roman" w:hAnsi="Calibri" w:cs="Calibri"/>
          <w:color w:val="222222"/>
          <w:kern w:val="0"/>
          <w:lang w:eastAsia="nb-NO"/>
          <w14:ligatures w14:val="none"/>
        </w:rPr>
        <w:t>Juridisk divisjon</w:t>
      </w:r>
      <w:r w:rsidRPr="003B6B9A">
        <w:rPr>
          <w:rFonts w:ascii="Calibri" w:eastAsia="Times New Roman" w:hAnsi="Calibri" w:cs="Calibri"/>
          <w:color w:val="222222"/>
          <w:kern w:val="0"/>
          <w:lang w:eastAsia="nb-NO"/>
          <w14:ligatures w14:val="none"/>
        </w:rPr>
        <w:br/>
        <w:t>+47 48170796</w:t>
      </w:r>
      <w:r w:rsidRPr="003B6B9A">
        <w:rPr>
          <w:rFonts w:ascii="Roboto" w:eastAsia="Times New Roman" w:hAnsi="Roboto" w:cs="Arial"/>
          <w:color w:val="323130"/>
          <w:kern w:val="0"/>
          <w:shd w:val="clear" w:color="auto" w:fill="FFFFFF"/>
          <w:lang w:eastAsia="nb-NO"/>
          <w14:ligatures w14:val="none"/>
        </w:rPr>
        <w:br/>
      </w:r>
      <w:r w:rsidRPr="003B6B9A">
        <w:rPr>
          <w:rFonts w:ascii="Roboto" w:eastAsia="Times New Roman" w:hAnsi="Roboto" w:cs="Arial"/>
          <w:color w:val="1F3864"/>
          <w:kern w:val="0"/>
          <w:shd w:val="clear" w:color="auto" w:fill="FFFFFF"/>
          <w:lang w:eastAsia="nb-NO"/>
          <w14:ligatures w14:val="none"/>
        </w:rPr>
        <w:br/>
      </w:r>
      <w:r w:rsidRPr="003B6B9A">
        <w:rPr>
          <w:rFonts w:ascii="Roboto" w:eastAsia="Times New Roman" w:hAnsi="Roboto" w:cs="Arial"/>
          <w:b/>
          <w:bCs/>
          <w:color w:val="025169"/>
          <w:kern w:val="0"/>
          <w:shd w:val="clear" w:color="auto" w:fill="FFFFFF"/>
          <w:lang w:eastAsia="nb-NO"/>
          <w14:ligatures w14:val="none"/>
        </w:rPr>
        <w:t>Helsedirektoratet</w:t>
      </w:r>
      <w:r w:rsidRPr="003B6B9A">
        <w:rPr>
          <w:rFonts w:ascii="Roboto" w:eastAsia="Times New Roman" w:hAnsi="Roboto" w:cs="Arial"/>
          <w:color w:val="323130"/>
          <w:kern w:val="0"/>
          <w:shd w:val="clear" w:color="auto" w:fill="FFFFFF"/>
          <w:lang w:eastAsia="nb-NO"/>
          <w14:ligatures w14:val="none"/>
        </w:rPr>
        <w:br/>
      </w:r>
      <w:r w:rsidRPr="003B6B9A">
        <w:rPr>
          <w:rFonts w:ascii="Roboto" w:eastAsia="Times New Roman" w:hAnsi="Roboto" w:cs="Arial"/>
          <w:color w:val="323130"/>
          <w:kern w:val="0"/>
          <w:sz w:val="18"/>
          <w:szCs w:val="18"/>
          <w:shd w:val="clear" w:color="auto" w:fill="FFFFFF"/>
          <w:lang w:eastAsia="nb-NO"/>
          <w14:ligatures w14:val="none"/>
        </w:rPr>
        <w:t>Besøksadresse: Vitaminveien 4, 0485 Oslo </w:t>
      </w:r>
    </w:p>
    <w:p w14:paraId="0BD0A0E5" w14:textId="77777777" w:rsidR="003B6B9A" w:rsidRPr="003B6B9A" w:rsidRDefault="003B6B9A" w:rsidP="003B6B9A">
      <w:pPr>
        <w:shd w:val="clear" w:color="auto" w:fill="FFFFFF"/>
        <w:spacing w:after="0" w:line="240" w:lineRule="auto"/>
        <w:outlineLvl w:val="1"/>
        <w:rPr>
          <w:rFonts w:ascii="Roboto" w:eastAsia="Times New Roman" w:hAnsi="Roboto" w:cs="Times New Roman"/>
          <w:color w:val="1F1F1F"/>
          <w:kern w:val="0"/>
          <w:sz w:val="28"/>
          <w:szCs w:val="28"/>
          <w:lang w:eastAsia="nb-NO"/>
          <w14:ligatures w14:val="none"/>
        </w:rPr>
      </w:pPr>
    </w:p>
    <w:p w14:paraId="6F2664B3" w14:textId="77777777" w:rsidR="007C068B" w:rsidRDefault="007C068B" w:rsidP="004C389E">
      <w:pPr>
        <w:pStyle w:val="Overskrift2"/>
      </w:pPr>
    </w:p>
    <w:p w14:paraId="1B2B305C" w14:textId="77777777" w:rsidR="007C068B" w:rsidRDefault="007C068B" w:rsidP="004C389E">
      <w:pPr>
        <w:pStyle w:val="Overskrift2"/>
        <w:rPr>
          <w:rFonts w:ascii="Times New Roman" w:hAnsi="Times New Roman" w:cs="Times New Roman"/>
          <w:sz w:val="24"/>
          <w:szCs w:val="24"/>
        </w:rPr>
      </w:pPr>
    </w:p>
    <w:p w14:paraId="68D85EE3" w14:textId="77777777" w:rsidR="0050668A" w:rsidRDefault="0050668A" w:rsidP="0050668A"/>
    <w:p w14:paraId="25434901" w14:textId="77777777" w:rsidR="0050668A" w:rsidRPr="0050668A" w:rsidRDefault="0050668A" w:rsidP="0050668A"/>
    <w:p w14:paraId="158DFB84" w14:textId="77777777" w:rsidR="003B6B9A" w:rsidRPr="003B6B9A" w:rsidRDefault="003B6B9A" w:rsidP="003B6B9A"/>
    <w:p w14:paraId="404247B0" w14:textId="77777777" w:rsidR="0050668A" w:rsidRDefault="0050668A">
      <w:pPr>
        <w:rPr>
          <w:rFonts w:asciiTheme="majorHAnsi" w:eastAsiaTheme="majorEastAsia" w:hAnsiTheme="majorHAnsi" w:cstheme="majorBidi"/>
          <w:color w:val="0F4761" w:themeColor="accent1" w:themeShade="BF"/>
          <w:sz w:val="32"/>
          <w:szCs w:val="32"/>
        </w:rPr>
      </w:pPr>
      <w:r>
        <w:br w:type="page"/>
      </w:r>
    </w:p>
    <w:p w14:paraId="574FA251" w14:textId="21547612" w:rsidR="00A627DF" w:rsidRPr="004C389E" w:rsidRDefault="004C389E" w:rsidP="004C389E">
      <w:pPr>
        <w:pStyle w:val="Overskrift2"/>
      </w:pPr>
      <w:r>
        <w:lastRenderedPageBreak/>
        <w:t>1</w:t>
      </w:r>
      <w:r w:rsidR="007C068B">
        <w:t>1</w:t>
      </w:r>
      <w:r>
        <w:t xml:space="preserve">. </w:t>
      </w:r>
      <w:r w:rsidR="00A627DF">
        <w:t>Høringsoppsummering – førerkortforskriftens vedlegg 1 – helsekrav 2016</w:t>
      </w:r>
    </w:p>
    <w:p w14:paraId="06070E97" w14:textId="2DFD83F5" w:rsidR="00936422" w:rsidRDefault="00A627DF" w:rsidP="00A627DF">
      <w:pPr>
        <w:rPr>
          <w:rFonts w:ascii="Times New Roman" w:hAnsi="Times New Roman" w:cs="Times New Roman"/>
        </w:rPr>
      </w:pPr>
      <w:r w:rsidRPr="00A627DF">
        <w:rPr>
          <w:rFonts w:ascii="Times New Roman" w:hAnsi="Times New Roman" w:cs="Times New Roman"/>
        </w:rPr>
        <w:t>Dokumentet er så stort at det er lagt ved som eget vedlegg til tipset</w:t>
      </w:r>
      <w:r w:rsidR="004C389E">
        <w:rPr>
          <w:rFonts w:ascii="Times New Roman" w:hAnsi="Times New Roman" w:cs="Times New Roman"/>
        </w:rPr>
        <w:t xml:space="preserve"> (190 sider). </w:t>
      </w:r>
      <w:r w:rsidRPr="00A627DF">
        <w:rPr>
          <w:rFonts w:ascii="Times New Roman" w:hAnsi="Times New Roman" w:cs="Times New Roman"/>
        </w:rPr>
        <w:t xml:space="preserve"> </w:t>
      </w:r>
    </w:p>
    <w:p w14:paraId="71BC2511" w14:textId="77777777" w:rsidR="00936422" w:rsidRDefault="00936422">
      <w:pPr>
        <w:rPr>
          <w:rFonts w:ascii="Times New Roman" w:hAnsi="Times New Roman" w:cs="Times New Roman"/>
        </w:rPr>
      </w:pPr>
      <w:r>
        <w:rPr>
          <w:rFonts w:ascii="Times New Roman" w:hAnsi="Times New Roman" w:cs="Times New Roman"/>
        </w:rPr>
        <w:br w:type="page"/>
      </w:r>
    </w:p>
    <w:p w14:paraId="41A9E0D0" w14:textId="7A04163B" w:rsidR="00596D3A" w:rsidRPr="00596D3A" w:rsidRDefault="00936422" w:rsidP="00596D3A">
      <w:pPr>
        <w:pStyle w:val="Overskrift2"/>
      </w:pPr>
      <w:r>
        <w:lastRenderedPageBreak/>
        <w:t xml:space="preserve">12. Korrespondanse mellom Helsedirektoratet og Stopp lidelsen </w:t>
      </w:r>
      <w:r w:rsidR="00596D3A">
        <w:t>20</w:t>
      </w:r>
      <w:r>
        <w:t>26</w:t>
      </w:r>
      <w:r w:rsidR="00596D3A" w:rsidRPr="00596D3A">
        <w:t> </w:t>
      </w:r>
    </w:p>
    <w:p w14:paraId="7D69ED9C" w14:textId="77777777" w:rsidR="00596D3A" w:rsidRDefault="00596D3A" w:rsidP="00596D3A"/>
    <w:p w14:paraId="2D2264BB" w14:textId="3651DBCC" w:rsidR="00596D3A" w:rsidRPr="00596D3A" w:rsidRDefault="00596D3A" w:rsidP="00596D3A">
      <w:pPr>
        <w:rPr>
          <w:sz w:val="22"/>
          <w:szCs w:val="22"/>
        </w:rPr>
      </w:pPr>
      <w:r w:rsidRPr="00596D3A">
        <w:rPr>
          <w:sz w:val="22"/>
          <w:szCs w:val="22"/>
        </w:rPr>
        <w:t>lør. 21. feb. 2026 kl. 09:23 skrev Per Haugum &lt;</w:t>
      </w:r>
      <w:hyperlink r:id="rId119" w:tooltip="mailto:Per.Haugum@helsedir.no" w:history="1">
        <w:r w:rsidRPr="00596D3A">
          <w:rPr>
            <w:rStyle w:val="Hyperkobling"/>
            <w:sz w:val="22"/>
            <w:szCs w:val="22"/>
          </w:rPr>
          <w:t>Per.Haugum@helsedir.no</w:t>
        </w:r>
      </w:hyperlink>
      <w:r w:rsidRPr="00596D3A">
        <w:rPr>
          <w:sz w:val="22"/>
          <w:szCs w:val="22"/>
        </w:rPr>
        <w:t>&gt;:</w:t>
      </w:r>
    </w:p>
    <w:p w14:paraId="75127CBA" w14:textId="59A75C21" w:rsidR="00596D3A" w:rsidRPr="00596D3A" w:rsidRDefault="00596D3A" w:rsidP="00596D3A">
      <w:pPr>
        <w:rPr>
          <w:sz w:val="22"/>
          <w:szCs w:val="22"/>
        </w:rPr>
      </w:pPr>
      <w:r w:rsidRPr="00596D3A">
        <w:rPr>
          <w:sz w:val="22"/>
          <w:szCs w:val="22"/>
        </w:rPr>
        <w:t>Det vises til e-post av 13. januar 2026 som lød slik:</w:t>
      </w:r>
    </w:p>
    <w:p w14:paraId="6147DCC9" w14:textId="77777777" w:rsidR="00596D3A" w:rsidRPr="00596D3A" w:rsidRDefault="00596D3A" w:rsidP="00596D3A">
      <w:pPr>
        <w:rPr>
          <w:sz w:val="22"/>
          <w:szCs w:val="22"/>
        </w:rPr>
      </w:pPr>
      <w:r w:rsidRPr="00596D3A">
        <w:rPr>
          <w:i/>
          <w:iCs/>
          <w:sz w:val="22"/>
          <w:szCs w:val="22"/>
        </w:rPr>
        <w:t>"Mange takk for det tilsendte, men dessverre svarer ikke dette på våre spørsmål.</w:t>
      </w:r>
    </w:p>
    <w:p w14:paraId="7017FF12" w14:textId="2BDC3468" w:rsidR="00596D3A" w:rsidRPr="00596D3A" w:rsidRDefault="00596D3A" w:rsidP="00596D3A">
      <w:pPr>
        <w:rPr>
          <w:sz w:val="22"/>
          <w:szCs w:val="22"/>
        </w:rPr>
      </w:pPr>
      <w:r w:rsidRPr="00596D3A">
        <w:rPr>
          <w:i/>
          <w:iCs/>
          <w:sz w:val="22"/>
          <w:szCs w:val="22"/>
        </w:rPr>
        <w:t>Jeg gjentar, helt konkret, hva vi ønsker konkrete svar på:</w:t>
      </w:r>
    </w:p>
    <w:p w14:paraId="63A147CE" w14:textId="77777777" w:rsidR="00596D3A" w:rsidRPr="00596D3A" w:rsidRDefault="00596D3A" w:rsidP="00596D3A">
      <w:pPr>
        <w:rPr>
          <w:sz w:val="22"/>
          <w:szCs w:val="22"/>
        </w:rPr>
      </w:pPr>
      <w:r w:rsidRPr="00596D3A">
        <w:rPr>
          <w:b/>
          <w:bCs/>
          <w:i/>
          <w:iCs/>
          <w:sz w:val="22"/>
          <w:szCs w:val="22"/>
          <w:u w:val="single"/>
        </w:rPr>
        <w:t>1. Er regelverket fulgt?</w:t>
      </w:r>
    </w:p>
    <w:p w14:paraId="3B6A1543" w14:textId="76E35E7B" w:rsidR="00596D3A" w:rsidRPr="00596D3A" w:rsidRDefault="00596D3A" w:rsidP="00596D3A">
      <w:pPr>
        <w:rPr>
          <w:sz w:val="22"/>
          <w:szCs w:val="22"/>
        </w:rPr>
      </w:pPr>
      <w:r w:rsidRPr="00596D3A">
        <w:rPr>
          <w:i/>
          <w:iCs/>
          <w:sz w:val="22"/>
          <w:szCs w:val="22"/>
        </w:rPr>
        <w:t>Når det gjelder statlige tiltak, finnes det en </w:t>
      </w:r>
      <w:hyperlink r:id="rId120" w:tooltip="https://www.regjeringen.no/no/dokumenter/instruks-om-utredning-av-statlige-tiltak-utredningsinstruksen/id2476518/" w:history="1">
        <w:r w:rsidRPr="00596D3A">
          <w:rPr>
            <w:rStyle w:val="Hyperkobling"/>
            <w:i/>
            <w:iCs/>
            <w:sz w:val="22"/>
            <w:szCs w:val="22"/>
          </w:rPr>
          <w:t>utredningsinstruks,</w:t>
        </w:r>
      </w:hyperlink>
      <w:r w:rsidRPr="00596D3A">
        <w:rPr>
          <w:i/>
          <w:iCs/>
          <w:sz w:val="22"/>
          <w:szCs w:val="22"/>
        </w:rPr>
        <w:t> for å sikre at tiltak som innføres er gjennomtenkte og velbegrunnede. Instruksen inneholder også en klausul om involvering av berørte parter. Når det gjelder reglene for medisinsk cannabis og bilkjøring, kan vi ikke finne at det er gjort verken faglige vurderinger eller at berørte parter (som høringsinstanser eller brukermedvirkere) er involvert. </w:t>
      </w:r>
    </w:p>
    <w:p w14:paraId="79BA9662" w14:textId="151EAD17" w:rsidR="00596D3A" w:rsidRPr="00596D3A" w:rsidRDefault="00596D3A" w:rsidP="00596D3A">
      <w:pPr>
        <w:rPr>
          <w:sz w:val="22"/>
          <w:szCs w:val="22"/>
        </w:rPr>
      </w:pPr>
      <w:r w:rsidRPr="00596D3A">
        <w:rPr>
          <w:i/>
          <w:iCs/>
          <w:sz w:val="22"/>
          <w:szCs w:val="22"/>
        </w:rPr>
        <w:t>Helsedirektoratet viser til da førerkortforskriften ble sendt på høring tilbake i 2017, men i 2017 var ikke medisinsk cannabis en gang nevnt i førerkortforskriften. Reglene knyttet til dette kom noen år senere. Direktoratet har til nå ikke klart å legge frem dokumentasjon for at disse reglene er sendt på høring eller at berørte parter er involvert. Det finnes sporadiske e-poster (som vi har fått tilgang til gjennom innsynsbegjæringer), der ulike instanser og leger stiller spørsmålstegn ved det faglige rundt reglementet, men disse avvises systematisk. </w:t>
      </w:r>
    </w:p>
    <w:p w14:paraId="4B4D2DCB" w14:textId="222930A2" w:rsidR="00596D3A" w:rsidRPr="00596D3A" w:rsidRDefault="00596D3A" w:rsidP="00596D3A">
      <w:pPr>
        <w:rPr>
          <w:i/>
          <w:iCs/>
          <w:sz w:val="22"/>
          <w:szCs w:val="22"/>
        </w:rPr>
      </w:pPr>
      <w:r w:rsidRPr="00596D3A">
        <w:rPr>
          <w:i/>
          <w:iCs/>
          <w:sz w:val="22"/>
          <w:szCs w:val="22"/>
        </w:rPr>
        <w:t>Mener helsedirektoratet at dere har overholdt reglementet knyttet til utredningsinstruksen? Eventuelt hvorfor/hvorfor ikke.</w:t>
      </w:r>
    </w:p>
    <w:p w14:paraId="6AE2A819" w14:textId="77777777" w:rsidR="00596D3A" w:rsidRPr="00596D3A" w:rsidRDefault="00596D3A" w:rsidP="00596D3A">
      <w:r w:rsidRPr="00596D3A">
        <w:rPr>
          <w:b/>
          <w:bCs/>
          <w:i/>
          <w:iCs/>
          <w:u w:val="single"/>
        </w:rPr>
        <w:t>2. Hva helsedirektoratet selv skriver: </w:t>
      </w:r>
    </w:p>
    <w:p w14:paraId="05B056D7" w14:textId="00F4B879" w:rsidR="00596D3A" w:rsidRPr="00596D3A" w:rsidRDefault="00596D3A" w:rsidP="00596D3A">
      <w:pPr>
        <w:rPr>
          <w:sz w:val="22"/>
          <w:szCs w:val="22"/>
        </w:rPr>
      </w:pPr>
      <w:r w:rsidRPr="00596D3A">
        <w:rPr>
          <w:i/>
          <w:iCs/>
          <w:sz w:val="22"/>
          <w:szCs w:val="22"/>
        </w:rPr>
        <w:t>Da førerkortforskriften ble sendt på høring tilbake i 2017 (før medisinsk cannabis ble inkludert i regelverket), er det flere som har påpekt at flere av bestemmelsene mangler god vitenskapelig begrunnelse. Helsedirektoratets svar på høringsrunden samsvarer dårlig med slik medisinsk cannabis er håndtert:</w:t>
      </w:r>
    </w:p>
    <w:p w14:paraId="76F762E9" w14:textId="3E7ADB05" w:rsidR="00596D3A" w:rsidRPr="00596D3A" w:rsidRDefault="00596D3A" w:rsidP="00596D3A">
      <w:pPr>
        <w:rPr>
          <w:sz w:val="22"/>
          <w:szCs w:val="22"/>
        </w:rPr>
      </w:pPr>
      <w:r w:rsidRPr="00596D3A">
        <w:rPr>
          <w:i/>
          <w:iCs/>
          <w:sz w:val="22"/>
          <w:szCs w:val="22"/>
        </w:rPr>
        <w:t>På side 164 i høringsnotatet står dette:</w:t>
      </w:r>
    </w:p>
    <w:p w14:paraId="0B9A6F32" w14:textId="77777777" w:rsidR="00596D3A" w:rsidRPr="00596D3A" w:rsidRDefault="00596D3A" w:rsidP="00596D3A">
      <w:pPr>
        <w:rPr>
          <w:sz w:val="22"/>
          <w:szCs w:val="22"/>
        </w:rPr>
      </w:pPr>
      <w:r w:rsidRPr="00596D3A">
        <w:rPr>
          <w:i/>
          <w:iCs/>
          <w:sz w:val="22"/>
          <w:szCs w:val="22"/>
        </w:rPr>
        <w:t xml:space="preserve">"Videre påpekes det at det mangler god vitenskapelig begrunnelse for enkelte av helsekravene og de korresponderende begrunnelsene i høringsnotatet. Det etterlyses forklaring på om kravene er </w:t>
      </w:r>
      <w:proofErr w:type="gramStart"/>
      <w:r w:rsidRPr="00596D3A">
        <w:rPr>
          <w:i/>
          <w:iCs/>
          <w:sz w:val="22"/>
          <w:szCs w:val="22"/>
        </w:rPr>
        <w:t>politisk</w:t>
      </w:r>
      <w:proofErr w:type="gramEnd"/>
      <w:r w:rsidRPr="00596D3A">
        <w:rPr>
          <w:i/>
          <w:iCs/>
          <w:sz w:val="22"/>
          <w:szCs w:val="22"/>
        </w:rPr>
        <w:t xml:space="preserve"> eller faglig motivert, og hvilke begrunnelser som eventuelt er lagt til grunn. Helsekravene i vedlegg 1 er fastsatt etter en vurdering av sammenhengen mellom helsemessige forhold og trafikksikkerhetsrisiko.  Det er de helsemessige aspektene som skal vurderes, ikke andre forhold som kriminalpolitiske eller ruspolitiske hensyn. Eventuelle begrensninger i </w:t>
      </w:r>
      <w:proofErr w:type="spellStart"/>
      <w:r w:rsidRPr="00596D3A">
        <w:rPr>
          <w:i/>
          <w:iCs/>
          <w:sz w:val="22"/>
          <w:szCs w:val="22"/>
        </w:rPr>
        <w:t>førerett</w:t>
      </w:r>
      <w:proofErr w:type="spellEnd"/>
      <w:r w:rsidRPr="00596D3A">
        <w:rPr>
          <w:i/>
          <w:iCs/>
          <w:sz w:val="22"/>
          <w:szCs w:val="22"/>
        </w:rPr>
        <w:t xml:space="preserve"> med grunnlag i bestemmelsene i vedlegg 1 skal være så godt medisinskfaglig begrunnet som mulig. Dette er tillagt vesentlig betydning ved utforming av regelverket."</w:t>
      </w:r>
    </w:p>
    <w:p w14:paraId="3EA89008" w14:textId="77777777" w:rsidR="00596D3A" w:rsidRPr="00596D3A" w:rsidRDefault="00596D3A" w:rsidP="00596D3A">
      <w:pPr>
        <w:rPr>
          <w:sz w:val="22"/>
          <w:szCs w:val="22"/>
        </w:rPr>
      </w:pPr>
      <w:r w:rsidRPr="00596D3A">
        <w:rPr>
          <w:sz w:val="22"/>
          <w:szCs w:val="22"/>
        </w:rPr>
        <w:t> </w:t>
      </w:r>
    </w:p>
    <w:p w14:paraId="163CA506" w14:textId="1CFCAF2B" w:rsidR="00596D3A" w:rsidRPr="00596D3A" w:rsidRDefault="00596D3A" w:rsidP="00596D3A">
      <w:pPr>
        <w:rPr>
          <w:sz w:val="22"/>
          <w:szCs w:val="22"/>
        </w:rPr>
      </w:pPr>
      <w:r w:rsidRPr="00596D3A">
        <w:rPr>
          <w:i/>
          <w:iCs/>
          <w:sz w:val="22"/>
          <w:szCs w:val="22"/>
        </w:rPr>
        <w:t>Hvordan mener helsedirektoratet at regelverket rundt medisinsk cannabis og kjøreevne er så godt medisinskfaglig begrunnet som mulig?</w:t>
      </w:r>
    </w:p>
    <w:p w14:paraId="4B4674AD" w14:textId="2B9F4BC9" w:rsidR="00596D3A" w:rsidRPr="00596D3A" w:rsidRDefault="00596D3A" w:rsidP="00596D3A">
      <w:pPr>
        <w:rPr>
          <w:sz w:val="22"/>
          <w:szCs w:val="22"/>
        </w:rPr>
      </w:pPr>
      <w:r w:rsidRPr="00596D3A">
        <w:rPr>
          <w:i/>
          <w:iCs/>
          <w:sz w:val="22"/>
          <w:szCs w:val="22"/>
        </w:rPr>
        <w:lastRenderedPageBreak/>
        <w:t>På side 165 står også dette:</w:t>
      </w:r>
    </w:p>
    <w:p w14:paraId="639353BD" w14:textId="299D8983" w:rsidR="00596D3A" w:rsidRPr="00596D3A" w:rsidRDefault="00596D3A" w:rsidP="00596D3A">
      <w:pPr>
        <w:rPr>
          <w:sz w:val="22"/>
          <w:szCs w:val="22"/>
        </w:rPr>
      </w:pPr>
      <w:r w:rsidRPr="00596D3A">
        <w:rPr>
          <w:i/>
          <w:iCs/>
          <w:sz w:val="22"/>
          <w:szCs w:val="22"/>
        </w:rPr>
        <w:t>"Helsedirektoratet har i sitt nye forslag klarere skilt mellom legal, legeforskrevet bruk av vanedannende legemidler i tråd med behandlende leges anbefalinger på den ene siden, og bruk av legemidler i strid med legens råd på den andre siden."</w:t>
      </w:r>
    </w:p>
    <w:p w14:paraId="761D00D5" w14:textId="02787741" w:rsidR="00596D3A" w:rsidRPr="00596D3A" w:rsidRDefault="00596D3A" w:rsidP="00596D3A">
      <w:pPr>
        <w:rPr>
          <w:sz w:val="22"/>
          <w:szCs w:val="22"/>
        </w:rPr>
      </w:pPr>
      <w:r w:rsidRPr="00596D3A">
        <w:rPr>
          <w:i/>
          <w:iCs/>
          <w:sz w:val="22"/>
          <w:szCs w:val="22"/>
        </w:rPr>
        <w:t xml:space="preserve">Under dagens regelverk skjer det motsatte. Pasient som bruker medisinsk cannabis, som er forskrevet av lege og med de doser som er forskrevet, defineres likevel etter reglene for </w:t>
      </w:r>
      <w:proofErr w:type="spellStart"/>
      <w:r w:rsidRPr="00596D3A">
        <w:rPr>
          <w:i/>
          <w:iCs/>
          <w:sz w:val="22"/>
          <w:szCs w:val="22"/>
        </w:rPr>
        <w:t>rusmissbruk</w:t>
      </w:r>
      <w:proofErr w:type="spellEnd"/>
      <w:r w:rsidRPr="00596D3A">
        <w:rPr>
          <w:i/>
          <w:iCs/>
          <w:sz w:val="22"/>
          <w:szCs w:val="22"/>
        </w:rPr>
        <w:t xml:space="preserve"> i reglementet. Selv når ruseffekt er en umulig bivirkning. Hvordan mener så helsedirektoratet at dette skillet er ivaretatt når det gjelder medisinsk cannabis?</w:t>
      </w:r>
    </w:p>
    <w:p w14:paraId="51B5E104" w14:textId="77777777" w:rsidR="00596D3A" w:rsidRPr="00596D3A" w:rsidRDefault="00596D3A" w:rsidP="00596D3A">
      <w:r w:rsidRPr="00596D3A">
        <w:rPr>
          <w:b/>
          <w:bCs/>
          <w:i/>
          <w:iCs/>
          <w:u w:val="single"/>
        </w:rPr>
        <w:t>Oppsummert har vi altså tre konkrete spørsmål som vi forventer konkrete svar på:</w:t>
      </w:r>
    </w:p>
    <w:p w14:paraId="4986372F" w14:textId="77777777" w:rsidR="00596D3A" w:rsidRPr="00596D3A" w:rsidRDefault="00596D3A" w:rsidP="00596D3A">
      <w:pPr>
        <w:rPr>
          <w:sz w:val="22"/>
          <w:szCs w:val="22"/>
        </w:rPr>
      </w:pPr>
      <w:r w:rsidRPr="00596D3A">
        <w:rPr>
          <w:i/>
          <w:iCs/>
          <w:sz w:val="22"/>
          <w:szCs w:val="22"/>
        </w:rPr>
        <w:t>1.Mener helsedirektoratet at dere har overholdt reglementet knyttet til utredningsinstruksen? Eventuelt hvorfor/hvorfor ikke.</w:t>
      </w:r>
    </w:p>
    <w:p w14:paraId="3CFFF305" w14:textId="77777777" w:rsidR="00596D3A" w:rsidRPr="00596D3A" w:rsidRDefault="00596D3A" w:rsidP="00596D3A">
      <w:pPr>
        <w:rPr>
          <w:sz w:val="22"/>
          <w:szCs w:val="22"/>
        </w:rPr>
      </w:pPr>
      <w:r w:rsidRPr="00596D3A">
        <w:rPr>
          <w:i/>
          <w:iCs/>
          <w:sz w:val="22"/>
          <w:szCs w:val="22"/>
        </w:rPr>
        <w:t>2.Hvordan mener helsedirektoratet at regelverket rundt medisinsk cannabis og kjøreevne er så godt medisinskfaglig begrunnet som mulig?</w:t>
      </w:r>
    </w:p>
    <w:p w14:paraId="1CC497B9" w14:textId="062659C3" w:rsidR="00596D3A" w:rsidRPr="00596D3A" w:rsidRDefault="00596D3A" w:rsidP="00596D3A">
      <w:pPr>
        <w:rPr>
          <w:sz w:val="22"/>
          <w:szCs w:val="22"/>
        </w:rPr>
      </w:pPr>
      <w:r w:rsidRPr="00596D3A">
        <w:rPr>
          <w:i/>
          <w:iCs/>
          <w:sz w:val="22"/>
          <w:szCs w:val="22"/>
        </w:rPr>
        <w:t>3.Hvordan mener helsedirektoratet at skillet mellom legeforeskrevet bruk i tråd med anbefalinger, og bruk av legemidler i strid med legens råd, er ivaretatt i reglementet når det gjelder medisinsk cannabis foreskrevet av lege?</w:t>
      </w:r>
    </w:p>
    <w:p w14:paraId="5CC7C9D4" w14:textId="3E65E400" w:rsidR="00596D3A" w:rsidRPr="00596D3A" w:rsidRDefault="00596D3A" w:rsidP="00596D3A">
      <w:pPr>
        <w:rPr>
          <w:sz w:val="22"/>
          <w:szCs w:val="22"/>
        </w:rPr>
      </w:pPr>
      <w:r w:rsidRPr="00596D3A">
        <w:rPr>
          <w:i/>
          <w:iCs/>
          <w:sz w:val="22"/>
          <w:szCs w:val="22"/>
        </w:rPr>
        <w:t>På forhånd takk."</w:t>
      </w:r>
    </w:p>
    <w:p w14:paraId="6CFB6D7B" w14:textId="2BFCF049" w:rsidR="00596D3A" w:rsidRPr="00596D3A" w:rsidRDefault="00596D3A" w:rsidP="00596D3A">
      <w:pPr>
        <w:rPr>
          <w:sz w:val="22"/>
          <w:szCs w:val="22"/>
        </w:rPr>
      </w:pPr>
      <w:r w:rsidRPr="00596D3A">
        <w:rPr>
          <w:sz w:val="22"/>
          <w:szCs w:val="22"/>
        </w:rPr>
        <w:t>Helsedirektoratet viser fortsatt til vår e-post av 15. desember 2025, der det ble vist til någjeldende regelverk om bruk av cannabis til medisinsk behandling og om bruk av cannabis og føring av motorvogn.</w:t>
      </w:r>
    </w:p>
    <w:p w14:paraId="22C6ED1D" w14:textId="4F5E65CB" w:rsidR="00596D3A" w:rsidRPr="00596D3A" w:rsidRDefault="00596D3A" w:rsidP="00596D3A">
      <w:pPr>
        <w:rPr>
          <w:sz w:val="22"/>
          <w:szCs w:val="22"/>
        </w:rPr>
      </w:pPr>
      <w:r w:rsidRPr="00596D3A">
        <w:rPr>
          <w:sz w:val="22"/>
          <w:szCs w:val="22"/>
        </w:rPr>
        <w:t>Når det gjelder bruk av cannabis til medisinsk behandling har Helsedirektoratet en annen sak under behandling om en annen henvendelse fra Foreningen Stopp Lidelsen. Dette temaet kommer vi derfor ikke nærmere inn på i dette svaret, som gjelder cannabis og føring av motorvogn.</w:t>
      </w:r>
    </w:p>
    <w:p w14:paraId="767D5244" w14:textId="45B028AB" w:rsidR="00596D3A" w:rsidRPr="00596D3A" w:rsidRDefault="00596D3A" w:rsidP="00596D3A">
      <w:pPr>
        <w:rPr>
          <w:sz w:val="22"/>
          <w:szCs w:val="22"/>
        </w:rPr>
      </w:pPr>
      <w:r w:rsidRPr="00596D3A">
        <w:rPr>
          <w:sz w:val="22"/>
          <w:szCs w:val="22"/>
        </w:rPr>
        <w:t>I tillegg til det som ble skrevet i Helsedirektoratets e-poster av 15. desember 2025 og 13. januar 2026, kan det vises til den informasjonen om cannabis som ligger på Rusinfos nettsider, se her: </w:t>
      </w:r>
      <w:hyperlink r:id="rId121" w:tooltip="https://rusinfo.no/fakta-om-rusmidler/fakta-om-cannabis/" w:history="1">
        <w:r w:rsidRPr="00596D3A">
          <w:rPr>
            <w:rStyle w:val="Hyperkobling"/>
            <w:sz w:val="22"/>
            <w:szCs w:val="22"/>
          </w:rPr>
          <w:t xml:space="preserve">Fakta om cannabis: hasj, marihuana, olje - </w:t>
        </w:r>
        <w:proofErr w:type="spellStart"/>
        <w:r w:rsidRPr="00596D3A">
          <w:rPr>
            <w:rStyle w:val="Hyperkobling"/>
            <w:sz w:val="22"/>
            <w:szCs w:val="22"/>
          </w:rPr>
          <w:t>RUStelefonen</w:t>
        </w:r>
        <w:proofErr w:type="spellEnd"/>
      </w:hyperlink>
      <w:r w:rsidRPr="00596D3A">
        <w:rPr>
          <w:sz w:val="22"/>
          <w:szCs w:val="22"/>
        </w:rPr>
        <w:t>.</w:t>
      </w:r>
    </w:p>
    <w:p w14:paraId="202CC223" w14:textId="4BF040EB" w:rsidR="00596D3A" w:rsidRPr="00596D3A" w:rsidRDefault="00596D3A" w:rsidP="00596D3A">
      <w:pPr>
        <w:rPr>
          <w:sz w:val="22"/>
          <w:szCs w:val="22"/>
        </w:rPr>
      </w:pPr>
      <w:r w:rsidRPr="00596D3A">
        <w:rPr>
          <w:sz w:val="22"/>
          <w:szCs w:val="22"/>
        </w:rPr>
        <w:t xml:space="preserve">Når det gjelder </w:t>
      </w:r>
      <w:proofErr w:type="spellStart"/>
      <w:r w:rsidRPr="00596D3A">
        <w:rPr>
          <w:sz w:val="22"/>
          <w:szCs w:val="22"/>
        </w:rPr>
        <w:t>førerett</w:t>
      </w:r>
      <w:proofErr w:type="spellEnd"/>
      <w:r w:rsidRPr="00596D3A">
        <w:rPr>
          <w:sz w:val="22"/>
          <w:szCs w:val="22"/>
        </w:rPr>
        <w:t xml:space="preserve"> og cannabis vises det til førerkortforskriftens vedlegg 1 § 36 rad nr. 2 (</w:t>
      </w:r>
      <w:hyperlink r:id="rId122" w:anchor="%C2%A736" w:tooltip="https://lovdata.no/dokument/SF/forskrift/2004-01-19-298/KAPITTEL_17-14#%C2%A736" w:history="1">
        <w:r w:rsidRPr="00596D3A">
          <w:rPr>
            <w:rStyle w:val="Hyperkobling"/>
            <w:sz w:val="22"/>
            <w:szCs w:val="22"/>
          </w:rPr>
          <w:t>Forskrift om førerkort m.m. (førerkortforskriften) - Kapittel 14. Midler som kan påvirke kjøreevnen - Lovdata</w:t>
        </w:r>
      </w:hyperlink>
      <w:r w:rsidRPr="00596D3A">
        <w:rPr>
          <w:sz w:val="22"/>
          <w:szCs w:val="22"/>
        </w:rPr>
        <w:t>).</w:t>
      </w:r>
    </w:p>
    <w:p w14:paraId="27C67B42" w14:textId="4B989DA1" w:rsidR="00596D3A" w:rsidRPr="00596D3A" w:rsidRDefault="00596D3A" w:rsidP="00596D3A">
      <w:pPr>
        <w:rPr>
          <w:sz w:val="22"/>
          <w:szCs w:val="22"/>
        </w:rPr>
      </w:pPr>
      <w:r w:rsidRPr="00596D3A">
        <w:rPr>
          <w:sz w:val="22"/>
          <w:szCs w:val="22"/>
        </w:rPr>
        <w:t>Helsedirektoratet har gitt nærmere råd om hvordan dette regelverket skal tolkes og anvendes i praksis i førerkortveilederen, se her: (</w:t>
      </w:r>
      <w:hyperlink r:id="rId123" w:anchor="legemidler-som-kan-pavirke-kjoreevnen" w:tooltip="https://www.helsedirektoratet.no/veiledere/forerkortveileder/midler-som-kan-pavirke-kjoreevnen-35-37#legemidler-som-kan-pavirke-kjoreevnen" w:history="1">
        <w:r w:rsidRPr="00596D3A">
          <w:rPr>
            <w:rStyle w:val="Hyperkobling"/>
            <w:sz w:val="22"/>
            <w:szCs w:val="22"/>
          </w:rPr>
          <w:t>Midler som kan påvirke kjøreevnen (§§ 35–37) - Helsedirektoratet</w:t>
        </w:r>
      </w:hyperlink>
      <w:r w:rsidRPr="00596D3A">
        <w:rPr>
          <w:sz w:val="22"/>
          <w:szCs w:val="22"/>
        </w:rPr>
        <w:t>). Disse rådene ble sist justert etter en faglig gjennomgang 21. januar 2021, og ble gitt en tilføyelse med en link til forskriften da forskrift om forbudt narkotikum (</w:t>
      </w:r>
      <w:hyperlink r:id="rId124" w:anchor="KAPITTEL_3" w:tooltip="https://lovdata.no/dokument/SF/forskrift/2022-09-22-1630/#KAPITTEL_3" w:history="1">
        <w:r w:rsidRPr="00596D3A">
          <w:rPr>
            <w:rStyle w:val="Hyperkobling"/>
            <w:sz w:val="22"/>
            <w:szCs w:val="22"/>
          </w:rPr>
          <w:t xml:space="preserve">Forskrift om rekvirering av forbudt narkotikum og bestemte legemidler til </w:t>
        </w:r>
        <w:proofErr w:type="spellStart"/>
        <w:r w:rsidRPr="00596D3A">
          <w:rPr>
            <w:rStyle w:val="Hyperkobling"/>
            <w:sz w:val="22"/>
            <w:szCs w:val="22"/>
          </w:rPr>
          <w:t>humanmedisinsk</w:t>
        </w:r>
        <w:proofErr w:type="spellEnd"/>
        <w:r w:rsidRPr="00596D3A">
          <w:rPr>
            <w:rStyle w:val="Hyperkobling"/>
            <w:sz w:val="22"/>
            <w:szCs w:val="22"/>
          </w:rPr>
          <w:t xml:space="preserve"> bruk - Lovdata</w:t>
        </w:r>
      </w:hyperlink>
      <w:r w:rsidRPr="00596D3A">
        <w:rPr>
          <w:sz w:val="22"/>
          <w:szCs w:val="22"/>
        </w:rPr>
        <w:t>) trådte i kraft 23. september 2022, se særlig denne forskriftens kapittel 3. Forutsetningene for bruk av cannabisholdige legemidler er gitt i forskriftens § 3-3 (</w:t>
      </w:r>
      <w:hyperlink r:id="rId125" w:anchor="%C2%A73-3" w:tooltip="https://lovdata.no/dokument/SF/forskrift/2022-09-22-1630/KAPITTEL_3#%C2%A73-3" w:history="1">
        <w:r w:rsidRPr="00596D3A">
          <w:rPr>
            <w:rStyle w:val="Hyperkobling"/>
            <w:sz w:val="22"/>
            <w:szCs w:val="22"/>
          </w:rPr>
          <w:t xml:space="preserve">Forskrift om rekvirering av forbudt </w:t>
        </w:r>
        <w:r w:rsidRPr="00596D3A">
          <w:rPr>
            <w:rStyle w:val="Hyperkobling"/>
            <w:sz w:val="22"/>
            <w:szCs w:val="22"/>
          </w:rPr>
          <w:lastRenderedPageBreak/>
          <w:t xml:space="preserve">narkotikum og bestemte legemidler til </w:t>
        </w:r>
        <w:proofErr w:type="spellStart"/>
        <w:r w:rsidRPr="00596D3A">
          <w:rPr>
            <w:rStyle w:val="Hyperkobling"/>
            <w:sz w:val="22"/>
            <w:szCs w:val="22"/>
          </w:rPr>
          <w:t>humanmedisinsk</w:t>
        </w:r>
        <w:proofErr w:type="spellEnd"/>
        <w:r w:rsidRPr="00596D3A">
          <w:rPr>
            <w:rStyle w:val="Hyperkobling"/>
            <w:sz w:val="22"/>
            <w:szCs w:val="22"/>
          </w:rPr>
          <w:t xml:space="preserve"> bruk - Kapittel 3. Rekvireringsbestemmelser for cannabisholdige legemidler til medisinsk bruk - Lovdata</w:t>
        </w:r>
      </w:hyperlink>
      <w:r w:rsidRPr="00596D3A">
        <w:rPr>
          <w:sz w:val="22"/>
          <w:szCs w:val="22"/>
        </w:rPr>
        <w:t>).</w:t>
      </w:r>
    </w:p>
    <w:p w14:paraId="58484072" w14:textId="1E88BD61" w:rsidR="00596D3A" w:rsidRPr="00596D3A" w:rsidRDefault="00596D3A" w:rsidP="00596D3A">
      <w:pPr>
        <w:rPr>
          <w:sz w:val="22"/>
          <w:szCs w:val="22"/>
        </w:rPr>
      </w:pPr>
      <w:r w:rsidRPr="00596D3A">
        <w:rPr>
          <w:sz w:val="22"/>
          <w:szCs w:val="22"/>
        </w:rPr>
        <w:t>I e-posten av 13. januar er det oppsummert tre spørsmål:</w:t>
      </w:r>
    </w:p>
    <w:p w14:paraId="66DD39BE" w14:textId="77777777" w:rsidR="00596D3A" w:rsidRPr="00596D3A" w:rsidRDefault="00596D3A" w:rsidP="00596D3A">
      <w:pPr>
        <w:rPr>
          <w:sz w:val="22"/>
          <w:szCs w:val="22"/>
        </w:rPr>
      </w:pPr>
      <w:r w:rsidRPr="00596D3A">
        <w:rPr>
          <w:sz w:val="22"/>
          <w:szCs w:val="22"/>
        </w:rPr>
        <w:t>1.       Mener helsedirektoratet at dere har overholdt reglementet knyttet til utredningsinstruksen? Eventuelt hvorfor/hvorfor ikke.</w:t>
      </w:r>
    </w:p>
    <w:p w14:paraId="4FFD102E" w14:textId="77777777" w:rsidR="00596D3A" w:rsidRPr="00596D3A" w:rsidRDefault="00596D3A" w:rsidP="00596D3A">
      <w:pPr>
        <w:rPr>
          <w:sz w:val="22"/>
          <w:szCs w:val="22"/>
        </w:rPr>
      </w:pPr>
      <w:r w:rsidRPr="00596D3A">
        <w:rPr>
          <w:sz w:val="22"/>
          <w:szCs w:val="22"/>
        </w:rPr>
        <w:t>2.       Hvordan mener helsedirektoratet at regelverket rundt medisinsk cannabis og kjøreevne er så godt medisinskfaglig begrunnet som mulig?</w:t>
      </w:r>
    </w:p>
    <w:p w14:paraId="71B8CC41" w14:textId="71A34F14" w:rsidR="00596D3A" w:rsidRPr="00596D3A" w:rsidRDefault="00596D3A" w:rsidP="00596D3A">
      <w:pPr>
        <w:rPr>
          <w:sz w:val="22"/>
          <w:szCs w:val="22"/>
        </w:rPr>
      </w:pPr>
      <w:r w:rsidRPr="00596D3A">
        <w:rPr>
          <w:sz w:val="22"/>
          <w:szCs w:val="22"/>
        </w:rPr>
        <w:t>3.       Hvordan mener helsedirektoratet at skillet mellom legeforeskrevet bruk i tråd med anbefalinger, og bruk av legemidler i strid med legens råd, er ivaretatt i reglementet når det gjelder medisinsk cannabis foreskrevet av lege?</w:t>
      </w:r>
    </w:p>
    <w:p w14:paraId="5980D16C" w14:textId="77777777" w:rsidR="00596D3A" w:rsidRPr="00596D3A" w:rsidRDefault="00596D3A" w:rsidP="00596D3A">
      <w:pPr>
        <w:rPr>
          <w:sz w:val="22"/>
          <w:szCs w:val="22"/>
        </w:rPr>
      </w:pPr>
      <w:r w:rsidRPr="00596D3A">
        <w:rPr>
          <w:sz w:val="22"/>
          <w:szCs w:val="22"/>
        </w:rPr>
        <w:t>Helsedirektoratet svar på disse spørsmålene er:</w:t>
      </w:r>
    </w:p>
    <w:p w14:paraId="3DEF0728" w14:textId="77777777" w:rsidR="00596D3A" w:rsidRPr="00596D3A" w:rsidRDefault="00596D3A" w:rsidP="00596D3A">
      <w:pPr>
        <w:rPr>
          <w:sz w:val="22"/>
          <w:szCs w:val="22"/>
        </w:rPr>
      </w:pPr>
      <w:r w:rsidRPr="00596D3A">
        <w:rPr>
          <w:sz w:val="22"/>
          <w:szCs w:val="22"/>
        </w:rPr>
        <w:t>1.       Helsedirektoratets utredninger utføres i samsvar med reglene i utredningsinstruksen. Det gjelder også for de utredningene som er utført på dette området.</w:t>
      </w:r>
    </w:p>
    <w:p w14:paraId="15F26B17" w14:textId="77777777" w:rsidR="00596D3A" w:rsidRPr="00596D3A" w:rsidRDefault="00596D3A" w:rsidP="00596D3A">
      <w:pPr>
        <w:rPr>
          <w:sz w:val="22"/>
          <w:szCs w:val="22"/>
        </w:rPr>
      </w:pPr>
      <w:r w:rsidRPr="00596D3A">
        <w:rPr>
          <w:sz w:val="22"/>
          <w:szCs w:val="22"/>
        </w:rPr>
        <w:t>2.       Helsedirektoratets regelverk bygger på medisinskfaglige vurderinger basert på tilgjengelig vitenskapelig forskning, empiri og teori.</w:t>
      </w:r>
    </w:p>
    <w:p w14:paraId="61B75033" w14:textId="079A2248" w:rsidR="00596D3A" w:rsidRPr="00596D3A" w:rsidRDefault="00596D3A" w:rsidP="00596D3A">
      <w:pPr>
        <w:rPr>
          <w:sz w:val="22"/>
          <w:szCs w:val="22"/>
        </w:rPr>
      </w:pPr>
      <w:r w:rsidRPr="00596D3A">
        <w:rPr>
          <w:sz w:val="22"/>
          <w:szCs w:val="22"/>
        </w:rPr>
        <w:t>3.       Bruk av legemidler til behandling av sykdom gjøres for å behandle sykdommen. Slik sykdomsbehandling kan tilføre pasienten stoffer som gjør at vedkommende ikke kan føre motorvogn på trafikksikker måte. Legen som rekvirerer legemidlet skal, i slike tilfeller, gi pasienten råd om hvordan pasienten kan unngå å føre motorvogn når man ikke kan gjøre det på trafikksikker måte, mens behandlingen gjennomføres. Det er pasienten selv som har ansvaret for inntak av stoffer i strid med legens råd, jf. vegtrafikklovens § 21 første ledd (</w:t>
      </w:r>
      <w:hyperlink r:id="rId126" w:tooltip="https://lovdata.no/lov/1965-06-18-4/%C2%A721" w:history="1">
        <w:r w:rsidRPr="00596D3A">
          <w:rPr>
            <w:rStyle w:val="Hyperkobling"/>
            <w:sz w:val="22"/>
            <w:szCs w:val="22"/>
          </w:rPr>
          <w:t>https://lovdata.no/lov/1965-06-18-4/§21</w:t>
        </w:r>
      </w:hyperlink>
      <w:r w:rsidRPr="00596D3A">
        <w:rPr>
          <w:sz w:val="22"/>
          <w:szCs w:val="22"/>
        </w:rPr>
        <w:t>) og førerkortforskriftens vedlegg 1 § 2 (</w:t>
      </w:r>
      <w:hyperlink r:id="rId127" w:tooltip="https://lovdata.no/forskrift/2004-01-19-298/%C2%A72" w:history="1">
        <w:r w:rsidRPr="00596D3A">
          <w:rPr>
            <w:rStyle w:val="Hyperkobling"/>
            <w:sz w:val="22"/>
            <w:szCs w:val="22"/>
          </w:rPr>
          <w:t>https://lovdata.no/forskrift/2004-01-19-298/§2</w:t>
        </w:r>
      </w:hyperlink>
      <w:r w:rsidRPr="00596D3A">
        <w:rPr>
          <w:sz w:val="22"/>
          <w:szCs w:val="22"/>
        </w:rPr>
        <w:t>).</w:t>
      </w:r>
    </w:p>
    <w:p w14:paraId="3F494F43" w14:textId="0F65DE85" w:rsidR="00596D3A" w:rsidRPr="00596D3A" w:rsidRDefault="00596D3A" w:rsidP="00596D3A">
      <w:pPr>
        <w:rPr>
          <w:sz w:val="22"/>
          <w:szCs w:val="22"/>
        </w:rPr>
      </w:pPr>
      <w:r w:rsidRPr="00596D3A">
        <w:rPr>
          <w:sz w:val="22"/>
          <w:szCs w:val="22"/>
        </w:rPr>
        <w:t>Helsedirektoratet har ikke ytterligere å tilføye til dette.</w:t>
      </w:r>
    </w:p>
    <w:p w14:paraId="7A72A350" w14:textId="77777777" w:rsidR="00596D3A" w:rsidRPr="00596D3A" w:rsidRDefault="00596D3A" w:rsidP="00596D3A">
      <w:pPr>
        <w:rPr>
          <w:sz w:val="22"/>
          <w:szCs w:val="22"/>
        </w:rPr>
      </w:pPr>
      <w:r w:rsidRPr="00596D3A">
        <w:rPr>
          <w:sz w:val="22"/>
          <w:szCs w:val="22"/>
        </w:rPr>
        <w:t>Med vennlig hilsen</w:t>
      </w:r>
    </w:p>
    <w:p w14:paraId="0D4B3848" w14:textId="52164C5D" w:rsidR="00596D3A" w:rsidRPr="00596D3A" w:rsidRDefault="00596D3A" w:rsidP="00596D3A">
      <w:pPr>
        <w:rPr>
          <w:sz w:val="22"/>
          <w:szCs w:val="22"/>
        </w:rPr>
      </w:pPr>
      <w:r w:rsidRPr="00596D3A">
        <w:rPr>
          <w:sz w:val="22"/>
          <w:szCs w:val="22"/>
        </w:rPr>
        <w:t>21. februar 2026 </w:t>
      </w:r>
    </w:p>
    <w:p w14:paraId="19BAE059" w14:textId="77777777" w:rsidR="00596D3A" w:rsidRPr="00596D3A" w:rsidRDefault="00596D3A" w:rsidP="00596D3A">
      <w:pPr>
        <w:rPr>
          <w:sz w:val="22"/>
          <w:szCs w:val="22"/>
        </w:rPr>
      </w:pPr>
      <w:r w:rsidRPr="00596D3A">
        <w:rPr>
          <w:b/>
          <w:bCs/>
          <w:sz w:val="22"/>
          <w:szCs w:val="22"/>
        </w:rPr>
        <w:t>Per Haugum</w:t>
      </w:r>
    </w:p>
    <w:p w14:paraId="313D8708" w14:textId="77777777" w:rsidR="00596D3A" w:rsidRPr="00596D3A" w:rsidRDefault="00596D3A" w:rsidP="00596D3A">
      <w:pPr>
        <w:rPr>
          <w:sz w:val="22"/>
          <w:szCs w:val="22"/>
        </w:rPr>
      </w:pPr>
      <w:r w:rsidRPr="00596D3A">
        <w:rPr>
          <w:sz w:val="22"/>
          <w:szCs w:val="22"/>
        </w:rPr>
        <w:t>Seniorrådgiver/ advokat</w:t>
      </w:r>
      <w:r w:rsidRPr="00596D3A">
        <w:rPr>
          <w:sz w:val="22"/>
          <w:szCs w:val="22"/>
        </w:rPr>
        <w:br/>
        <w:t> Avdeling helserett</w:t>
      </w:r>
    </w:p>
    <w:p w14:paraId="20720970" w14:textId="77777777" w:rsidR="00596D3A" w:rsidRPr="00596D3A" w:rsidRDefault="00596D3A" w:rsidP="00596D3A">
      <w:pPr>
        <w:rPr>
          <w:sz w:val="22"/>
          <w:szCs w:val="22"/>
        </w:rPr>
      </w:pPr>
      <w:r w:rsidRPr="00596D3A">
        <w:rPr>
          <w:sz w:val="22"/>
          <w:szCs w:val="22"/>
        </w:rPr>
        <w:t>Juridisk divisjon</w:t>
      </w:r>
      <w:r w:rsidRPr="00596D3A">
        <w:rPr>
          <w:sz w:val="22"/>
          <w:szCs w:val="22"/>
        </w:rPr>
        <w:br/>
        <w:t> +47 48170796</w:t>
      </w:r>
    </w:p>
    <w:p w14:paraId="51E0C4C2" w14:textId="77777777" w:rsidR="00596D3A" w:rsidRPr="00596D3A" w:rsidRDefault="00596D3A" w:rsidP="00596D3A">
      <w:pPr>
        <w:rPr>
          <w:sz w:val="22"/>
          <w:szCs w:val="22"/>
        </w:rPr>
      </w:pPr>
      <w:r w:rsidRPr="00596D3A">
        <w:rPr>
          <w:sz w:val="22"/>
          <w:szCs w:val="22"/>
        </w:rPr>
        <w:t> </w:t>
      </w:r>
    </w:p>
    <w:p w14:paraId="36E933B9" w14:textId="77777777" w:rsidR="00596D3A" w:rsidRPr="00596D3A" w:rsidRDefault="00596D3A" w:rsidP="00596D3A">
      <w:pPr>
        <w:rPr>
          <w:sz w:val="22"/>
          <w:szCs w:val="22"/>
        </w:rPr>
      </w:pPr>
      <w:r w:rsidRPr="00596D3A">
        <w:rPr>
          <w:sz w:val="22"/>
          <w:szCs w:val="22"/>
        </w:rPr>
        <w:t> </w:t>
      </w:r>
    </w:p>
    <w:p w14:paraId="2B72139B" w14:textId="77777777" w:rsidR="00596D3A" w:rsidRPr="00596D3A" w:rsidRDefault="00596D3A" w:rsidP="00596D3A">
      <w:pPr>
        <w:rPr>
          <w:sz w:val="22"/>
          <w:szCs w:val="22"/>
        </w:rPr>
      </w:pPr>
      <w:r w:rsidRPr="00596D3A">
        <w:rPr>
          <w:sz w:val="22"/>
          <w:szCs w:val="22"/>
        </w:rPr>
        <w:t> </w:t>
      </w:r>
    </w:p>
    <w:p w14:paraId="4EF249B3" w14:textId="0A900598" w:rsidR="00596D3A" w:rsidRPr="00596D3A" w:rsidRDefault="00596D3A" w:rsidP="00596D3A">
      <w:pPr>
        <w:rPr>
          <w:sz w:val="22"/>
          <w:szCs w:val="22"/>
        </w:rPr>
      </w:pPr>
      <w:r w:rsidRPr="00596D3A">
        <w:rPr>
          <w:b/>
          <w:bCs/>
          <w:sz w:val="22"/>
          <w:szCs w:val="22"/>
        </w:rPr>
        <w:lastRenderedPageBreak/>
        <w:t>Fra:</w:t>
      </w:r>
      <w:r w:rsidRPr="00596D3A">
        <w:rPr>
          <w:sz w:val="22"/>
          <w:szCs w:val="22"/>
        </w:rPr>
        <w:t> Sofie Haughom &lt;</w:t>
      </w:r>
      <w:hyperlink r:id="rId128" w:tooltip="mailto:sofiehaughom@gmail.com" w:history="1">
        <w:r w:rsidRPr="00596D3A">
          <w:rPr>
            <w:rStyle w:val="Hyperkobling"/>
            <w:sz w:val="22"/>
            <w:szCs w:val="22"/>
          </w:rPr>
          <w:t>sofiehaughom@gmail.com</w:t>
        </w:r>
      </w:hyperlink>
      <w:r w:rsidRPr="00596D3A">
        <w:rPr>
          <w:sz w:val="22"/>
          <w:szCs w:val="22"/>
        </w:rPr>
        <w:t>&gt;</w:t>
      </w:r>
      <w:r w:rsidRPr="00596D3A">
        <w:rPr>
          <w:sz w:val="22"/>
          <w:szCs w:val="22"/>
        </w:rPr>
        <w:br/>
        <w:t> </w:t>
      </w:r>
      <w:r w:rsidRPr="00596D3A">
        <w:rPr>
          <w:b/>
          <w:bCs/>
          <w:sz w:val="22"/>
          <w:szCs w:val="22"/>
        </w:rPr>
        <w:t>Sendt:</w:t>
      </w:r>
      <w:r w:rsidRPr="00596D3A">
        <w:rPr>
          <w:sz w:val="22"/>
          <w:szCs w:val="22"/>
        </w:rPr>
        <w:t> torsdag 26. februar 2026 11:16</w:t>
      </w:r>
      <w:r w:rsidRPr="00596D3A">
        <w:rPr>
          <w:sz w:val="22"/>
          <w:szCs w:val="22"/>
        </w:rPr>
        <w:br/>
        <w:t> </w:t>
      </w:r>
      <w:r w:rsidRPr="00596D3A">
        <w:rPr>
          <w:b/>
          <w:bCs/>
          <w:sz w:val="22"/>
          <w:szCs w:val="22"/>
        </w:rPr>
        <w:t>Til:</w:t>
      </w:r>
      <w:r w:rsidRPr="00596D3A">
        <w:rPr>
          <w:sz w:val="22"/>
          <w:szCs w:val="22"/>
        </w:rPr>
        <w:t> Per Haugum &lt;</w:t>
      </w:r>
      <w:hyperlink r:id="rId129" w:tooltip="mailto:Per.Haugum@helsedir.no" w:history="1">
        <w:r w:rsidRPr="00596D3A">
          <w:rPr>
            <w:rStyle w:val="Hyperkobling"/>
            <w:sz w:val="22"/>
            <w:szCs w:val="22"/>
          </w:rPr>
          <w:t>Per.Haugum@helsedir.no</w:t>
        </w:r>
      </w:hyperlink>
      <w:r w:rsidRPr="00596D3A">
        <w:rPr>
          <w:sz w:val="22"/>
          <w:szCs w:val="22"/>
        </w:rPr>
        <w:t>&gt;; Postmottak (Ekstern post til arkivet) &lt;</w:t>
      </w:r>
      <w:hyperlink r:id="rId130" w:tooltip="mailto:f-arkivar@helsedir.no" w:history="1">
        <w:r w:rsidRPr="00596D3A">
          <w:rPr>
            <w:rStyle w:val="Hyperkobling"/>
            <w:sz w:val="22"/>
            <w:szCs w:val="22"/>
          </w:rPr>
          <w:t>f-arkivar@helsedir.no</w:t>
        </w:r>
      </w:hyperlink>
      <w:r w:rsidRPr="00596D3A">
        <w:rPr>
          <w:sz w:val="22"/>
          <w:szCs w:val="22"/>
        </w:rPr>
        <w:t>&gt;</w:t>
      </w:r>
      <w:r w:rsidRPr="00596D3A">
        <w:rPr>
          <w:sz w:val="22"/>
          <w:szCs w:val="22"/>
        </w:rPr>
        <w:br/>
        <w:t> </w:t>
      </w:r>
      <w:r w:rsidRPr="00596D3A">
        <w:rPr>
          <w:b/>
          <w:bCs/>
          <w:sz w:val="22"/>
          <w:szCs w:val="22"/>
        </w:rPr>
        <w:t>Emne:</w:t>
      </w:r>
      <w:r w:rsidRPr="00596D3A">
        <w:rPr>
          <w:sz w:val="22"/>
          <w:szCs w:val="22"/>
        </w:rPr>
        <w:t xml:space="preserve"> Re: Sak 26/434 - Henvendelse fra foreningen Stopp lidelsen - </w:t>
      </w:r>
      <w:proofErr w:type="spellStart"/>
      <w:r w:rsidRPr="00596D3A">
        <w:rPr>
          <w:sz w:val="22"/>
          <w:szCs w:val="22"/>
        </w:rPr>
        <w:t>førerett</w:t>
      </w:r>
      <w:proofErr w:type="spellEnd"/>
      <w:r w:rsidRPr="00596D3A">
        <w:rPr>
          <w:sz w:val="22"/>
          <w:szCs w:val="22"/>
        </w:rPr>
        <w:t xml:space="preserve"> og bruk av cannabis</w:t>
      </w:r>
    </w:p>
    <w:p w14:paraId="40022C66" w14:textId="77777777" w:rsidR="00596D3A" w:rsidRPr="00596D3A" w:rsidRDefault="00596D3A" w:rsidP="00596D3A">
      <w:pPr>
        <w:rPr>
          <w:sz w:val="22"/>
          <w:szCs w:val="22"/>
        </w:rPr>
      </w:pPr>
      <w:r w:rsidRPr="00596D3A">
        <w:rPr>
          <w:sz w:val="22"/>
          <w:szCs w:val="22"/>
        </w:rPr>
        <w:t>Takk for tilbakemeldingen, men vi kan ikke se at våre tre spørsmål er besvart konkret, og tillater oss derfor å presisere:</w:t>
      </w:r>
    </w:p>
    <w:p w14:paraId="2E6E0CC3" w14:textId="12A68196" w:rsidR="00596D3A" w:rsidRPr="00596D3A" w:rsidRDefault="00596D3A" w:rsidP="00596D3A">
      <w:pPr>
        <w:rPr>
          <w:sz w:val="22"/>
          <w:szCs w:val="22"/>
        </w:rPr>
      </w:pPr>
      <w:proofErr w:type="gramStart"/>
      <w:r w:rsidRPr="00596D3A">
        <w:rPr>
          <w:sz w:val="22"/>
          <w:szCs w:val="22"/>
        </w:rPr>
        <w:t>·  Direktoratet</w:t>
      </w:r>
      <w:proofErr w:type="gramEnd"/>
      <w:r w:rsidRPr="00596D3A">
        <w:rPr>
          <w:sz w:val="22"/>
          <w:szCs w:val="22"/>
        </w:rPr>
        <w:t xml:space="preserve"> bekrefter at utredningsinstruksen er fulgt for utredningene på dette området. Vi tar direktoratet på ordet, og legger dermed til grunn at det finnes et faglig grunnlag, at berørte parter er involvert, og at prosessen er dokumentert – slik instruksen krever. Vi ber om å få se denne dokumentasjonen. Vi vil særlig påpeke at reglene om medisinsk cannabis kom inn i førerkortveilederen etter at førerkortforskriften ble sendt på høring i 2017, noe som etter instruksens bestemmelser kan utløse krav om ny høring ved vesentlige endringer. Dersom direktoratet vurderte at ny høring ikke var nødvendig, krever instruksen at en slik beslutning skal være skriftlig og begrunnet.</w:t>
      </w:r>
    </w:p>
    <w:p w14:paraId="4EEC6829" w14:textId="77777777" w:rsidR="00596D3A" w:rsidRPr="00596D3A" w:rsidRDefault="00596D3A" w:rsidP="00596D3A">
      <w:pPr>
        <w:rPr>
          <w:sz w:val="22"/>
          <w:szCs w:val="22"/>
        </w:rPr>
      </w:pPr>
      <w:proofErr w:type="gramStart"/>
      <w:r w:rsidRPr="00596D3A">
        <w:rPr>
          <w:sz w:val="22"/>
          <w:szCs w:val="22"/>
        </w:rPr>
        <w:t>·  Direktoratet</w:t>
      </w:r>
      <w:proofErr w:type="gramEnd"/>
      <w:r w:rsidRPr="00596D3A">
        <w:rPr>
          <w:sz w:val="22"/>
          <w:szCs w:val="22"/>
        </w:rPr>
        <w:t xml:space="preserve"> svarer at regelverket bygger på «medisinskfaglige vurderinger basert på tilgjengelig vitenskapelig forskning, empiri og teori», men viser ikke til noen konkrete kilder. Vi merker oss at direktoratets egen avdelingsdirektør overfor </w:t>
      </w:r>
      <w:hyperlink r:id="rId131" w:tooltip="NRK i februar 2025" w:history="1">
        <w:r w:rsidRPr="00596D3A">
          <w:rPr>
            <w:rStyle w:val="Hyperkobling"/>
            <w:sz w:val="22"/>
            <w:szCs w:val="22"/>
          </w:rPr>
          <w:t>NRK i februar 2025</w:t>
        </w:r>
      </w:hyperlink>
      <w:r w:rsidRPr="00596D3A">
        <w:rPr>
          <w:sz w:val="22"/>
          <w:szCs w:val="22"/>
        </w:rPr>
        <w:t> begrunnet reglene med at det er «usikkerhet knyttet til virkningen, bivirkningene og påvirkningen på kjøreevnen», og at legemidlene «i et føre-var-perspektiv» derfor vurderes som uforenlige med kjøring. En regel begrunnet i usikkerhet og fravær av dokumentasjon er noe vesentlig annet enn en regel bygget på medisinskfaglige vurderinger. Vi ber om en avklaring av hva som faktisk er grunnlaget – og dersom svaret er føre var, hvorfor det samme prinsippet ikke er anvendt for opioider og benzodiazepiner, der individuell vurdering ved stabil behandling aksepteres til tross for vel så stor påvirkning på kjøreevnen.</w:t>
      </w:r>
    </w:p>
    <w:p w14:paraId="5E64C622" w14:textId="77777777" w:rsidR="00596D3A" w:rsidRPr="00596D3A" w:rsidRDefault="00596D3A" w:rsidP="00596D3A">
      <w:pPr>
        <w:rPr>
          <w:sz w:val="22"/>
          <w:szCs w:val="22"/>
        </w:rPr>
      </w:pPr>
      <w:proofErr w:type="gramStart"/>
      <w:r w:rsidRPr="00596D3A">
        <w:rPr>
          <w:sz w:val="22"/>
          <w:szCs w:val="22"/>
        </w:rPr>
        <w:t>·  Direktoratets</w:t>
      </w:r>
      <w:proofErr w:type="gramEnd"/>
      <w:r w:rsidRPr="00596D3A">
        <w:rPr>
          <w:sz w:val="22"/>
          <w:szCs w:val="22"/>
        </w:rPr>
        <w:t xml:space="preserve"> egen førerkortveileder sier at det skal skilles mellom bruk etter legens forskrivning og bruk til rusformål, og definerer rusformål som blant annet bruk av legemidler kjøpt illegalt, i høyere doser enn forskrevet, eller forskrevet til andre. For legemidler som opioider og benzodiazepiner (§ 36 nr. 4–7) gjøres det individuelle vurderinger ved stabil behandling i tråd med legens forskrivning. For cannabis forskrevet av lege på registreringsfritak er kjøring derimot kategorisk utelukket – uavhengig av dose, dokumentert effekt på kjøreevne, eller legens vurdering. Dette illustreres konkret av saken til Glenn Dahl, som i 2023 gjennomgikk fysiske og kognitive tester ved Sunnaas sykehus etter inntak av sin vanlige dose medisinsk cannabis – med normale resultater på de testene som er mest sensitive for påvirkning av medisiner og rusmidler. Likevel ble han nektet førerkort. Den ulike behandlingen av sammenlignbare legemiddelgrupper reiser spørsmål om likebehandling etter det forvaltningsrettslige likhetsprinsippet. Vi ber om en konkret og saklig begrunnelse for hvorfor medisinsk cannabis er unntatt fra det individuelle vurderingssystemet som gjelder for andre legemidler med tilsvarende eller sterkere påvirkning på kjøreevnen.</w:t>
      </w:r>
    </w:p>
    <w:p w14:paraId="5B11ED01" w14:textId="77777777" w:rsidR="00596D3A" w:rsidRPr="00596D3A" w:rsidRDefault="00596D3A" w:rsidP="00596D3A">
      <w:pPr>
        <w:rPr>
          <w:sz w:val="22"/>
          <w:szCs w:val="22"/>
        </w:rPr>
      </w:pPr>
      <w:r w:rsidRPr="00596D3A">
        <w:rPr>
          <w:sz w:val="22"/>
          <w:szCs w:val="22"/>
        </w:rPr>
        <w:lastRenderedPageBreak/>
        <w:t>Vi har forsøkt å få svar på disse spørsmålene over lengre tid, og opplever at dialogen ikke fører frem. Dersom direktoratet ikke ser seg i stand til å besvare spørsmålene konkret, vil vi vurdere å bringe saken inn for Riksrevisjonen.</w:t>
      </w:r>
    </w:p>
    <w:p w14:paraId="59BE135B" w14:textId="77777777" w:rsidR="00596D3A" w:rsidRPr="00596D3A" w:rsidRDefault="00596D3A" w:rsidP="00596D3A">
      <w:pPr>
        <w:rPr>
          <w:sz w:val="22"/>
          <w:szCs w:val="22"/>
        </w:rPr>
      </w:pPr>
      <w:r w:rsidRPr="00596D3A">
        <w:rPr>
          <w:b/>
          <w:bCs/>
          <w:sz w:val="22"/>
          <w:szCs w:val="22"/>
        </w:rPr>
        <w:t>Forslag til innsynsbegjæring</w:t>
      </w:r>
    </w:p>
    <w:p w14:paraId="6BF97BA6" w14:textId="77777777" w:rsidR="00596D3A" w:rsidRPr="00596D3A" w:rsidRDefault="00596D3A" w:rsidP="00596D3A">
      <w:pPr>
        <w:rPr>
          <w:sz w:val="22"/>
          <w:szCs w:val="22"/>
        </w:rPr>
      </w:pPr>
      <w:r w:rsidRPr="00596D3A">
        <w:rPr>
          <w:sz w:val="22"/>
          <w:szCs w:val="22"/>
        </w:rPr>
        <w:t xml:space="preserve">Med hjemmel i </w:t>
      </w:r>
      <w:proofErr w:type="spellStart"/>
      <w:r w:rsidRPr="00596D3A">
        <w:rPr>
          <w:sz w:val="22"/>
          <w:szCs w:val="22"/>
        </w:rPr>
        <w:t>offentleglova</w:t>
      </w:r>
      <w:proofErr w:type="spellEnd"/>
      <w:r w:rsidRPr="00596D3A">
        <w:rPr>
          <w:sz w:val="22"/>
          <w:szCs w:val="22"/>
        </w:rPr>
        <w:t xml:space="preserve"> § 3 ber vi om innsyn i følgende dokumenter knyttet til reglene om medisinsk cannabis og </w:t>
      </w:r>
      <w:proofErr w:type="spellStart"/>
      <w:r w:rsidRPr="00596D3A">
        <w:rPr>
          <w:sz w:val="22"/>
          <w:szCs w:val="22"/>
        </w:rPr>
        <w:t>førerett</w:t>
      </w:r>
      <w:proofErr w:type="spellEnd"/>
      <w:r w:rsidRPr="00596D3A">
        <w:rPr>
          <w:sz w:val="22"/>
          <w:szCs w:val="22"/>
        </w:rPr>
        <w:t xml:space="preserve"> i førerkortveilederen (kapittel 14, avsnittet om </w:t>
      </w:r>
      <w:proofErr w:type="spellStart"/>
      <w:r w:rsidRPr="00596D3A">
        <w:rPr>
          <w:sz w:val="22"/>
          <w:szCs w:val="22"/>
        </w:rPr>
        <w:t>cannabinoider</w:t>
      </w:r>
      <w:proofErr w:type="spellEnd"/>
      <w:r w:rsidRPr="00596D3A">
        <w:rPr>
          <w:sz w:val="22"/>
          <w:szCs w:val="22"/>
        </w:rPr>
        <w:t>):</w:t>
      </w:r>
    </w:p>
    <w:p w14:paraId="5D09773B" w14:textId="77777777" w:rsidR="00596D3A" w:rsidRPr="00596D3A" w:rsidRDefault="00596D3A" w:rsidP="00596D3A">
      <w:pPr>
        <w:rPr>
          <w:sz w:val="22"/>
          <w:szCs w:val="22"/>
        </w:rPr>
      </w:pPr>
      <w:r w:rsidRPr="00596D3A">
        <w:rPr>
          <w:sz w:val="22"/>
          <w:szCs w:val="22"/>
        </w:rPr>
        <w:t xml:space="preserve">1.      Det konkrete faglige grunnlaget (studier, vurderinger, rapporter eller andre faglige kilder) som ligger til grunn for at all bruk av </w:t>
      </w:r>
      <w:proofErr w:type="spellStart"/>
      <w:r w:rsidRPr="00596D3A">
        <w:rPr>
          <w:sz w:val="22"/>
          <w:szCs w:val="22"/>
        </w:rPr>
        <w:t>cannabinoid</w:t>
      </w:r>
      <w:proofErr w:type="spellEnd"/>
      <w:r w:rsidRPr="00596D3A">
        <w:rPr>
          <w:sz w:val="22"/>
          <w:szCs w:val="22"/>
        </w:rPr>
        <w:t>-legemidler på registreringsfritak er vurdert som uforenlig med føring av motorvogn.</w:t>
      </w:r>
    </w:p>
    <w:p w14:paraId="4F2FE9E0" w14:textId="77777777" w:rsidR="00596D3A" w:rsidRPr="00596D3A" w:rsidRDefault="00596D3A" w:rsidP="00596D3A">
      <w:pPr>
        <w:rPr>
          <w:sz w:val="22"/>
          <w:szCs w:val="22"/>
        </w:rPr>
      </w:pPr>
      <w:r w:rsidRPr="00596D3A">
        <w:rPr>
          <w:sz w:val="22"/>
          <w:szCs w:val="22"/>
        </w:rPr>
        <w:t>2.      Eventuelle høringsdokumenter, høringsuttalelser og høringsoppsummeringer knyttet til denne delen av veilederen – herunder endringene som ble gjort 21. januar 2021 og tilføyelsen i forbindelse med forskrift om forbudt narkotikum som trådte i kraft 23. september 2022.</w:t>
      </w:r>
    </w:p>
    <w:p w14:paraId="7C2C0F3D" w14:textId="77777777" w:rsidR="00596D3A" w:rsidRPr="00596D3A" w:rsidRDefault="00596D3A" w:rsidP="00596D3A">
      <w:pPr>
        <w:rPr>
          <w:sz w:val="22"/>
          <w:szCs w:val="22"/>
        </w:rPr>
      </w:pPr>
      <w:r w:rsidRPr="00596D3A">
        <w:rPr>
          <w:sz w:val="22"/>
          <w:szCs w:val="22"/>
        </w:rPr>
        <w:t>3.      Dersom høring ble ansett unødvendig: den skriftlige begrunnelsen for denne beslutningen, slik utredningsinstruksen krever.</w:t>
      </w:r>
    </w:p>
    <w:p w14:paraId="41518155" w14:textId="77777777" w:rsidR="00596D3A" w:rsidRPr="00596D3A" w:rsidRDefault="00596D3A" w:rsidP="00596D3A">
      <w:pPr>
        <w:rPr>
          <w:sz w:val="22"/>
          <w:szCs w:val="22"/>
        </w:rPr>
      </w:pPr>
      <w:r w:rsidRPr="00596D3A">
        <w:rPr>
          <w:sz w:val="22"/>
          <w:szCs w:val="22"/>
        </w:rPr>
        <w:t>4.      Eventuell intern eller ekstern korrespondanse der det faglige grunnlaget for regelverket er drøftet eller utfordret.</w:t>
      </w:r>
    </w:p>
    <w:p w14:paraId="6EDB828D" w14:textId="77777777" w:rsidR="00596D3A" w:rsidRPr="00596D3A" w:rsidRDefault="00596D3A" w:rsidP="00596D3A">
      <w:pPr>
        <w:rPr>
          <w:sz w:val="22"/>
          <w:szCs w:val="22"/>
        </w:rPr>
      </w:pPr>
      <w:r w:rsidRPr="00596D3A">
        <w:rPr>
          <w:sz w:val="22"/>
          <w:szCs w:val="22"/>
        </w:rPr>
        <w:t>Vi viser til at Helsedirektoratet i e-post av 21. februar 2026 bekrefter at utredningsinstruksen er fulgt for utredningene på dette området, og legger til grunn at dokumentasjonen som instruksen krever, dermed foreligger.</w:t>
      </w:r>
    </w:p>
    <w:p w14:paraId="762C51E8" w14:textId="77777777" w:rsidR="00596D3A" w:rsidRPr="00596D3A" w:rsidRDefault="00596D3A" w:rsidP="00596D3A">
      <w:pPr>
        <w:rPr>
          <w:sz w:val="22"/>
          <w:szCs w:val="22"/>
        </w:rPr>
      </w:pPr>
      <w:r w:rsidRPr="00596D3A">
        <w:rPr>
          <w:sz w:val="22"/>
          <w:szCs w:val="22"/>
        </w:rPr>
        <w:t xml:space="preserve">Vi ber om at innsynsbegjæringen behandles uten ugrunnet opphold, jf. </w:t>
      </w:r>
      <w:proofErr w:type="spellStart"/>
      <w:r w:rsidRPr="00596D3A">
        <w:rPr>
          <w:sz w:val="22"/>
          <w:szCs w:val="22"/>
        </w:rPr>
        <w:t>offentleglova</w:t>
      </w:r>
      <w:proofErr w:type="spellEnd"/>
      <w:r w:rsidRPr="00596D3A">
        <w:rPr>
          <w:sz w:val="22"/>
          <w:szCs w:val="22"/>
        </w:rPr>
        <w:t xml:space="preserve"> § 29.</w:t>
      </w:r>
    </w:p>
    <w:p w14:paraId="1D4F26B2" w14:textId="77777777" w:rsidR="00596D3A" w:rsidRPr="00596D3A" w:rsidRDefault="00596D3A" w:rsidP="00596D3A">
      <w:pPr>
        <w:rPr>
          <w:sz w:val="22"/>
          <w:szCs w:val="22"/>
        </w:rPr>
      </w:pPr>
      <w:r w:rsidRPr="00596D3A">
        <w:rPr>
          <w:sz w:val="22"/>
          <w:szCs w:val="22"/>
        </w:rPr>
        <w:t>Med hilsen</w:t>
      </w:r>
    </w:p>
    <w:p w14:paraId="008C466C" w14:textId="77777777" w:rsidR="00596D3A" w:rsidRPr="00596D3A" w:rsidRDefault="00596D3A" w:rsidP="00596D3A">
      <w:pPr>
        <w:rPr>
          <w:sz w:val="22"/>
          <w:szCs w:val="22"/>
        </w:rPr>
      </w:pPr>
      <w:r w:rsidRPr="00596D3A">
        <w:rPr>
          <w:sz w:val="22"/>
          <w:szCs w:val="22"/>
        </w:rPr>
        <w:t>Sofie Haughom</w:t>
      </w:r>
    </w:p>
    <w:p w14:paraId="207642DA" w14:textId="77777777" w:rsidR="00596D3A" w:rsidRPr="00596D3A" w:rsidRDefault="00596D3A" w:rsidP="00596D3A">
      <w:pPr>
        <w:rPr>
          <w:sz w:val="22"/>
          <w:szCs w:val="22"/>
        </w:rPr>
      </w:pPr>
      <w:r w:rsidRPr="00596D3A">
        <w:rPr>
          <w:sz w:val="22"/>
          <w:szCs w:val="22"/>
        </w:rPr>
        <w:t>Styreleder Stopp lidelsen</w:t>
      </w:r>
    </w:p>
    <w:p w14:paraId="73EF5FB6" w14:textId="77777777" w:rsidR="00596D3A" w:rsidRPr="00596D3A" w:rsidRDefault="00596D3A" w:rsidP="00596D3A">
      <w:pPr>
        <w:rPr>
          <w:sz w:val="22"/>
          <w:szCs w:val="22"/>
        </w:rPr>
      </w:pPr>
      <w:r w:rsidRPr="00596D3A">
        <w:rPr>
          <w:sz w:val="22"/>
          <w:szCs w:val="22"/>
        </w:rPr>
        <w:t>Mobil 905 22 033</w:t>
      </w:r>
    </w:p>
    <w:p w14:paraId="4137CF80" w14:textId="77777777" w:rsidR="00596D3A" w:rsidRPr="00596D3A" w:rsidRDefault="00596D3A" w:rsidP="00596D3A">
      <w:r w:rsidRPr="00596D3A">
        <w:t> </w:t>
      </w:r>
    </w:p>
    <w:p w14:paraId="152045D5" w14:textId="77777777" w:rsidR="00596D3A" w:rsidRPr="00596D3A" w:rsidRDefault="00596D3A" w:rsidP="00596D3A">
      <w:pPr>
        <w:rPr>
          <w:b/>
          <w:bCs/>
        </w:rPr>
      </w:pPr>
      <w:r w:rsidRPr="00596D3A">
        <w:rPr>
          <w:b/>
          <w:bCs/>
        </w:rPr>
        <w:t xml:space="preserve">SV: Sak 26/434 - Henvendelse fra Foreningen Stopp lidelsen - </w:t>
      </w:r>
      <w:proofErr w:type="spellStart"/>
      <w:r w:rsidRPr="00596D3A">
        <w:rPr>
          <w:b/>
          <w:bCs/>
        </w:rPr>
        <w:t>førerett</w:t>
      </w:r>
      <w:proofErr w:type="spellEnd"/>
      <w:r w:rsidRPr="00596D3A">
        <w:rPr>
          <w:b/>
          <w:bCs/>
        </w:rPr>
        <w:t xml:space="preserve"> for motorvogn og bruk av cannabis</w:t>
      </w:r>
    </w:p>
    <w:tbl>
      <w:tblPr>
        <w:tblW w:w="0" w:type="auto"/>
        <w:tblCellSpacing w:w="0" w:type="dxa"/>
        <w:shd w:val="clear" w:color="auto" w:fill="FFFFFF"/>
        <w:tblLook w:val="04A0" w:firstRow="1" w:lastRow="0" w:firstColumn="1" w:lastColumn="0" w:noHBand="0" w:noVBand="1"/>
      </w:tblPr>
      <w:tblGrid>
        <w:gridCol w:w="859"/>
        <w:gridCol w:w="8213"/>
      </w:tblGrid>
      <w:tr w:rsidR="00596D3A" w:rsidRPr="0002017B" w14:paraId="389B38B0" w14:textId="77777777">
        <w:trPr>
          <w:tblCellSpacing w:w="0" w:type="dxa"/>
        </w:trPr>
        <w:tc>
          <w:tcPr>
            <w:tcW w:w="860" w:type="dxa"/>
            <w:tcBorders>
              <w:top w:val="nil"/>
              <w:left w:val="nil"/>
              <w:bottom w:val="nil"/>
              <w:right w:val="nil"/>
            </w:tcBorders>
            <w:shd w:val="clear" w:color="auto" w:fill="FFFFFF"/>
            <w:tcMar>
              <w:top w:w="30" w:type="dxa"/>
              <w:left w:w="0" w:type="dxa"/>
              <w:bottom w:w="30" w:type="dxa"/>
              <w:right w:w="240" w:type="dxa"/>
            </w:tcMar>
            <w:vAlign w:val="center"/>
            <w:hideMark/>
          </w:tcPr>
          <w:p w14:paraId="1223B82D" w14:textId="77777777" w:rsidR="00596D3A" w:rsidRPr="00596D3A" w:rsidRDefault="00596D3A" w:rsidP="00596D3A">
            <w:pPr>
              <w:rPr>
                <w:sz w:val="22"/>
                <w:szCs w:val="22"/>
              </w:rPr>
            </w:pPr>
            <w:r w:rsidRPr="00596D3A">
              <w:rPr>
                <w:sz w:val="22"/>
                <w:szCs w:val="22"/>
              </w:rPr>
              <w:t>fra:</w:t>
            </w:r>
          </w:p>
        </w:tc>
        <w:tc>
          <w:tcPr>
            <w:tcW w:w="8495" w:type="dxa"/>
            <w:tcBorders>
              <w:top w:val="nil"/>
              <w:left w:val="nil"/>
              <w:bottom w:val="nil"/>
              <w:right w:val="nil"/>
            </w:tcBorders>
            <w:shd w:val="clear" w:color="auto" w:fill="FFFFFF"/>
            <w:tcMar>
              <w:top w:w="30" w:type="dxa"/>
              <w:left w:w="0" w:type="dxa"/>
              <w:bottom w:w="30" w:type="dxa"/>
              <w:right w:w="0" w:type="dxa"/>
            </w:tcMar>
            <w:vAlign w:val="center"/>
            <w:hideMark/>
          </w:tcPr>
          <w:p w14:paraId="7F5D47DF" w14:textId="77777777" w:rsidR="00596D3A" w:rsidRPr="00596D3A" w:rsidRDefault="00596D3A" w:rsidP="00596D3A">
            <w:pPr>
              <w:rPr>
                <w:sz w:val="22"/>
                <w:szCs w:val="22"/>
                <w:lang w:val="en-GB"/>
              </w:rPr>
            </w:pPr>
            <w:r w:rsidRPr="00596D3A">
              <w:rPr>
                <w:b/>
                <w:bCs/>
                <w:sz w:val="22"/>
                <w:szCs w:val="22"/>
                <w:lang w:val="en-GB"/>
              </w:rPr>
              <w:t>Per Haugum</w:t>
            </w:r>
            <w:r w:rsidRPr="00596D3A">
              <w:rPr>
                <w:sz w:val="22"/>
                <w:szCs w:val="22"/>
                <w:lang w:val="en-GB"/>
              </w:rPr>
              <w:t> &lt;Per.Haugum@helsedir.no&gt;</w:t>
            </w:r>
          </w:p>
        </w:tc>
      </w:tr>
      <w:tr w:rsidR="00596D3A" w:rsidRPr="00596D3A" w14:paraId="63BB995D" w14:textId="77777777">
        <w:trPr>
          <w:tblCellSpacing w:w="0" w:type="dxa"/>
        </w:trPr>
        <w:tc>
          <w:tcPr>
            <w:tcW w:w="860" w:type="dxa"/>
            <w:tcBorders>
              <w:top w:val="nil"/>
              <w:left w:val="nil"/>
              <w:bottom w:val="nil"/>
              <w:right w:val="nil"/>
            </w:tcBorders>
            <w:shd w:val="clear" w:color="auto" w:fill="FFFFFF"/>
            <w:tcMar>
              <w:top w:w="30" w:type="dxa"/>
              <w:left w:w="0" w:type="dxa"/>
              <w:bottom w:w="30" w:type="dxa"/>
              <w:right w:w="240" w:type="dxa"/>
            </w:tcMar>
            <w:vAlign w:val="center"/>
            <w:hideMark/>
          </w:tcPr>
          <w:p w14:paraId="35DA8963" w14:textId="77777777" w:rsidR="00596D3A" w:rsidRPr="00596D3A" w:rsidRDefault="00596D3A" w:rsidP="00596D3A">
            <w:pPr>
              <w:rPr>
                <w:sz w:val="22"/>
                <w:szCs w:val="22"/>
              </w:rPr>
            </w:pPr>
            <w:r w:rsidRPr="00596D3A">
              <w:rPr>
                <w:sz w:val="22"/>
                <w:szCs w:val="22"/>
              </w:rPr>
              <w:t>til:</w:t>
            </w:r>
          </w:p>
        </w:tc>
        <w:tc>
          <w:tcPr>
            <w:tcW w:w="8495" w:type="dxa"/>
            <w:tcBorders>
              <w:top w:val="nil"/>
              <w:left w:val="nil"/>
              <w:bottom w:val="nil"/>
              <w:right w:val="nil"/>
            </w:tcBorders>
            <w:shd w:val="clear" w:color="auto" w:fill="FFFFFF"/>
            <w:tcMar>
              <w:top w:w="30" w:type="dxa"/>
              <w:left w:w="0" w:type="dxa"/>
              <w:bottom w:w="30" w:type="dxa"/>
              <w:right w:w="0" w:type="dxa"/>
            </w:tcMar>
            <w:vAlign w:val="center"/>
            <w:hideMark/>
          </w:tcPr>
          <w:p w14:paraId="1BD55F74" w14:textId="77777777" w:rsidR="00596D3A" w:rsidRPr="00596D3A" w:rsidRDefault="00596D3A" w:rsidP="00596D3A">
            <w:pPr>
              <w:rPr>
                <w:sz w:val="22"/>
                <w:szCs w:val="22"/>
              </w:rPr>
            </w:pPr>
            <w:r w:rsidRPr="00596D3A">
              <w:rPr>
                <w:sz w:val="22"/>
                <w:szCs w:val="22"/>
              </w:rPr>
              <w:t>Sofie Haughom &lt;sofiehaughom@gmail.com&gt;</w:t>
            </w:r>
          </w:p>
        </w:tc>
      </w:tr>
      <w:tr w:rsidR="00596D3A" w:rsidRPr="00596D3A" w14:paraId="2B47C8B7" w14:textId="77777777">
        <w:trPr>
          <w:tblCellSpacing w:w="0" w:type="dxa"/>
        </w:trPr>
        <w:tc>
          <w:tcPr>
            <w:tcW w:w="860" w:type="dxa"/>
            <w:tcBorders>
              <w:top w:val="nil"/>
              <w:left w:val="nil"/>
              <w:bottom w:val="nil"/>
              <w:right w:val="nil"/>
            </w:tcBorders>
            <w:shd w:val="clear" w:color="auto" w:fill="FFFFFF"/>
            <w:tcMar>
              <w:top w:w="30" w:type="dxa"/>
              <w:left w:w="0" w:type="dxa"/>
              <w:bottom w:w="30" w:type="dxa"/>
              <w:right w:w="240" w:type="dxa"/>
            </w:tcMar>
            <w:vAlign w:val="center"/>
            <w:hideMark/>
          </w:tcPr>
          <w:p w14:paraId="2EF775C7" w14:textId="77777777" w:rsidR="00596D3A" w:rsidRPr="00596D3A" w:rsidRDefault="00596D3A" w:rsidP="00596D3A">
            <w:pPr>
              <w:rPr>
                <w:sz w:val="22"/>
                <w:szCs w:val="22"/>
              </w:rPr>
            </w:pPr>
            <w:r w:rsidRPr="00596D3A">
              <w:rPr>
                <w:sz w:val="22"/>
                <w:szCs w:val="22"/>
              </w:rPr>
              <w:t>kopi:</w:t>
            </w:r>
          </w:p>
        </w:tc>
        <w:tc>
          <w:tcPr>
            <w:tcW w:w="8495" w:type="dxa"/>
            <w:tcBorders>
              <w:top w:val="nil"/>
              <w:left w:val="nil"/>
              <w:bottom w:val="nil"/>
              <w:right w:val="nil"/>
            </w:tcBorders>
            <w:shd w:val="clear" w:color="auto" w:fill="FFFFFF"/>
            <w:tcMar>
              <w:top w:w="30" w:type="dxa"/>
              <w:left w:w="0" w:type="dxa"/>
              <w:bottom w:w="30" w:type="dxa"/>
              <w:right w:w="0" w:type="dxa"/>
            </w:tcMar>
            <w:vAlign w:val="center"/>
            <w:hideMark/>
          </w:tcPr>
          <w:p w14:paraId="666E29D5" w14:textId="77777777" w:rsidR="00596D3A" w:rsidRPr="00596D3A" w:rsidRDefault="00596D3A" w:rsidP="00596D3A">
            <w:pPr>
              <w:rPr>
                <w:sz w:val="22"/>
                <w:szCs w:val="22"/>
              </w:rPr>
            </w:pPr>
            <w:r w:rsidRPr="00596D3A">
              <w:rPr>
                <w:sz w:val="22"/>
                <w:szCs w:val="22"/>
              </w:rPr>
              <w:t>Helga Katharina Haug &lt;Helga.Katharina.Haug@helsedir.no&gt;</w:t>
            </w:r>
          </w:p>
        </w:tc>
      </w:tr>
      <w:tr w:rsidR="00596D3A" w:rsidRPr="00596D3A" w14:paraId="560AD138" w14:textId="77777777">
        <w:trPr>
          <w:tblCellSpacing w:w="0" w:type="dxa"/>
        </w:trPr>
        <w:tc>
          <w:tcPr>
            <w:tcW w:w="860" w:type="dxa"/>
            <w:tcBorders>
              <w:top w:val="nil"/>
              <w:left w:val="nil"/>
              <w:bottom w:val="nil"/>
              <w:right w:val="nil"/>
            </w:tcBorders>
            <w:shd w:val="clear" w:color="auto" w:fill="FFFFFF"/>
            <w:tcMar>
              <w:top w:w="30" w:type="dxa"/>
              <w:left w:w="0" w:type="dxa"/>
              <w:bottom w:w="30" w:type="dxa"/>
              <w:right w:w="240" w:type="dxa"/>
            </w:tcMar>
            <w:vAlign w:val="center"/>
            <w:hideMark/>
          </w:tcPr>
          <w:p w14:paraId="7BEBE360" w14:textId="77777777" w:rsidR="00596D3A" w:rsidRPr="00596D3A" w:rsidRDefault="00596D3A" w:rsidP="00596D3A">
            <w:pPr>
              <w:rPr>
                <w:sz w:val="22"/>
                <w:szCs w:val="22"/>
              </w:rPr>
            </w:pPr>
            <w:r w:rsidRPr="00596D3A">
              <w:rPr>
                <w:sz w:val="22"/>
                <w:szCs w:val="22"/>
              </w:rPr>
              <w:t>dato:</w:t>
            </w:r>
          </w:p>
        </w:tc>
        <w:tc>
          <w:tcPr>
            <w:tcW w:w="8495" w:type="dxa"/>
            <w:tcBorders>
              <w:top w:val="nil"/>
              <w:left w:val="nil"/>
              <w:bottom w:val="nil"/>
              <w:right w:val="nil"/>
            </w:tcBorders>
            <w:shd w:val="clear" w:color="auto" w:fill="FFFFFF"/>
            <w:tcMar>
              <w:top w:w="30" w:type="dxa"/>
              <w:left w:w="0" w:type="dxa"/>
              <w:bottom w:w="30" w:type="dxa"/>
              <w:right w:w="0" w:type="dxa"/>
            </w:tcMar>
            <w:vAlign w:val="center"/>
            <w:hideMark/>
          </w:tcPr>
          <w:p w14:paraId="237EE458" w14:textId="77777777" w:rsidR="00596D3A" w:rsidRPr="00596D3A" w:rsidRDefault="00596D3A" w:rsidP="00596D3A">
            <w:pPr>
              <w:rPr>
                <w:sz w:val="22"/>
                <w:szCs w:val="22"/>
              </w:rPr>
            </w:pPr>
            <w:r w:rsidRPr="00596D3A">
              <w:rPr>
                <w:sz w:val="22"/>
                <w:szCs w:val="22"/>
              </w:rPr>
              <w:t>26. mars 2026, 09:22</w:t>
            </w:r>
          </w:p>
        </w:tc>
      </w:tr>
      <w:tr w:rsidR="00596D3A" w:rsidRPr="00596D3A" w14:paraId="5D35A6A7" w14:textId="77777777">
        <w:trPr>
          <w:tblCellSpacing w:w="0" w:type="dxa"/>
        </w:trPr>
        <w:tc>
          <w:tcPr>
            <w:tcW w:w="860" w:type="dxa"/>
            <w:tcBorders>
              <w:top w:val="nil"/>
              <w:left w:val="nil"/>
              <w:bottom w:val="nil"/>
              <w:right w:val="nil"/>
            </w:tcBorders>
            <w:shd w:val="clear" w:color="auto" w:fill="FFFFFF"/>
            <w:tcMar>
              <w:top w:w="30" w:type="dxa"/>
              <w:left w:w="0" w:type="dxa"/>
              <w:bottom w:w="30" w:type="dxa"/>
              <w:right w:w="240" w:type="dxa"/>
            </w:tcMar>
            <w:vAlign w:val="center"/>
            <w:hideMark/>
          </w:tcPr>
          <w:p w14:paraId="78093598" w14:textId="77777777" w:rsidR="00596D3A" w:rsidRPr="00596D3A" w:rsidRDefault="00596D3A" w:rsidP="00596D3A">
            <w:pPr>
              <w:rPr>
                <w:sz w:val="22"/>
                <w:szCs w:val="22"/>
              </w:rPr>
            </w:pPr>
            <w:r w:rsidRPr="00596D3A">
              <w:rPr>
                <w:sz w:val="22"/>
                <w:szCs w:val="22"/>
              </w:rPr>
              <w:t>emne:</w:t>
            </w:r>
          </w:p>
        </w:tc>
        <w:tc>
          <w:tcPr>
            <w:tcW w:w="8495" w:type="dxa"/>
            <w:tcBorders>
              <w:top w:val="nil"/>
              <w:left w:val="nil"/>
              <w:bottom w:val="nil"/>
              <w:right w:val="nil"/>
            </w:tcBorders>
            <w:shd w:val="clear" w:color="auto" w:fill="FFFFFF"/>
            <w:tcMar>
              <w:top w:w="30" w:type="dxa"/>
              <w:left w:w="0" w:type="dxa"/>
              <w:bottom w:w="30" w:type="dxa"/>
              <w:right w:w="0" w:type="dxa"/>
            </w:tcMar>
            <w:vAlign w:val="center"/>
            <w:hideMark/>
          </w:tcPr>
          <w:p w14:paraId="145A09C6" w14:textId="77777777" w:rsidR="00596D3A" w:rsidRPr="00596D3A" w:rsidRDefault="00596D3A" w:rsidP="00596D3A">
            <w:pPr>
              <w:rPr>
                <w:sz w:val="22"/>
                <w:szCs w:val="22"/>
              </w:rPr>
            </w:pPr>
            <w:r w:rsidRPr="00596D3A">
              <w:rPr>
                <w:sz w:val="22"/>
                <w:szCs w:val="22"/>
              </w:rPr>
              <w:t xml:space="preserve">SV: Sak 26/434 - Henvendelse fra Foreningen Stopp lidelsen - </w:t>
            </w:r>
            <w:proofErr w:type="spellStart"/>
            <w:r w:rsidRPr="00596D3A">
              <w:rPr>
                <w:sz w:val="22"/>
                <w:szCs w:val="22"/>
              </w:rPr>
              <w:t>førerett</w:t>
            </w:r>
            <w:proofErr w:type="spellEnd"/>
            <w:r w:rsidRPr="00596D3A">
              <w:rPr>
                <w:sz w:val="22"/>
                <w:szCs w:val="22"/>
              </w:rPr>
              <w:t xml:space="preserve"> for motorvogn og bruk av cannabis</w:t>
            </w:r>
          </w:p>
        </w:tc>
      </w:tr>
    </w:tbl>
    <w:p w14:paraId="6E473792" w14:textId="77777777" w:rsidR="00596D3A" w:rsidRPr="00596D3A" w:rsidRDefault="00596D3A" w:rsidP="00596D3A">
      <w:pPr>
        <w:rPr>
          <w:sz w:val="22"/>
          <w:szCs w:val="22"/>
        </w:rPr>
      </w:pPr>
      <w:r w:rsidRPr="00596D3A">
        <w:rPr>
          <w:sz w:val="22"/>
          <w:szCs w:val="22"/>
        </w:rPr>
        <w:lastRenderedPageBreak/>
        <w:t> </w:t>
      </w:r>
    </w:p>
    <w:p w14:paraId="3D2BD340" w14:textId="77777777" w:rsidR="00596D3A" w:rsidRPr="00596D3A" w:rsidRDefault="00596D3A" w:rsidP="00596D3A">
      <w:pPr>
        <w:rPr>
          <w:sz w:val="22"/>
          <w:szCs w:val="22"/>
        </w:rPr>
      </w:pPr>
      <w:r w:rsidRPr="00596D3A">
        <w:rPr>
          <w:sz w:val="22"/>
          <w:szCs w:val="22"/>
        </w:rPr>
        <w:t>1.       </w:t>
      </w:r>
      <w:r w:rsidRPr="00596D3A">
        <w:rPr>
          <w:b/>
          <w:bCs/>
          <w:sz w:val="22"/>
          <w:szCs w:val="22"/>
        </w:rPr>
        <w:t>Innledning</w:t>
      </w:r>
    </w:p>
    <w:p w14:paraId="16217C8C" w14:textId="4DF83B0F" w:rsidR="00596D3A" w:rsidRPr="00596D3A" w:rsidRDefault="00596D3A" w:rsidP="00596D3A">
      <w:pPr>
        <w:rPr>
          <w:sz w:val="22"/>
          <w:szCs w:val="22"/>
        </w:rPr>
      </w:pPr>
      <w:r w:rsidRPr="00596D3A">
        <w:rPr>
          <w:sz w:val="22"/>
          <w:szCs w:val="22"/>
        </w:rPr>
        <w:t>Det vises til Foreningen Stopp lidelsens e-post av 26. februar 2026, se nedenfor.</w:t>
      </w:r>
    </w:p>
    <w:p w14:paraId="1DB3CA5F" w14:textId="77777777" w:rsidR="00596D3A" w:rsidRPr="00596D3A" w:rsidRDefault="00596D3A" w:rsidP="00596D3A">
      <w:pPr>
        <w:rPr>
          <w:sz w:val="22"/>
          <w:szCs w:val="22"/>
        </w:rPr>
      </w:pPr>
      <w:r w:rsidRPr="00596D3A">
        <w:rPr>
          <w:sz w:val="22"/>
          <w:szCs w:val="22"/>
        </w:rPr>
        <w:t>2.       </w:t>
      </w:r>
      <w:r w:rsidRPr="00596D3A">
        <w:rPr>
          <w:b/>
          <w:bCs/>
          <w:sz w:val="22"/>
          <w:szCs w:val="22"/>
        </w:rPr>
        <w:t>Innsynsbegjæringer</w:t>
      </w:r>
    </w:p>
    <w:p w14:paraId="3B89DD00" w14:textId="2F5D3DEF" w:rsidR="00596D3A" w:rsidRPr="00596D3A" w:rsidRDefault="00596D3A" w:rsidP="00596D3A">
      <w:pPr>
        <w:rPr>
          <w:sz w:val="22"/>
          <w:szCs w:val="22"/>
        </w:rPr>
      </w:pPr>
      <w:r w:rsidRPr="00596D3A">
        <w:rPr>
          <w:sz w:val="22"/>
          <w:szCs w:val="22"/>
        </w:rPr>
        <w:t>Det er under teksten i e-posten av 26. februar 2026 bedt om innsyn i noen dokumenter. Denne innsynsbegjæringen er tilnærmet identisk med en innsynsbegjæring som ble mottatt 6. februar 2025. Helsedirektoratet besvarte den begjæringen i e-post av 11. februar 2025, se vedlagte kopi.</w:t>
      </w:r>
    </w:p>
    <w:p w14:paraId="403C11E0" w14:textId="3B8AD23F" w:rsidR="00596D3A" w:rsidRPr="00596D3A" w:rsidRDefault="00596D3A" w:rsidP="00596D3A">
      <w:pPr>
        <w:rPr>
          <w:sz w:val="22"/>
          <w:szCs w:val="22"/>
        </w:rPr>
      </w:pPr>
      <w:r w:rsidRPr="00596D3A">
        <w:rPr>
          <w:sz w:val="22"/>
          <w:szCs w:val="22"/>
        </w:rPr>
        <w:t>Det ble i tiden etter 11. februar 2025 bedt om innsyn i mange dokumenter. Alle innsynsbegjæringene ble behandlet fortløpende. Det ble ikke klaget på noen av innsynsvedtakene.</w:t>
      </w:r>
    </w:p>
    <w:p w14:paraId="53CCBBB2" w14:textId="28E81C0B" w:rsidR="00596D3A" w:rsidRPr="00596D3A" w:rsidRDefault="00596D3A" w:rsidP="00596D3A">
      <w:pPr>
        <w:rPr>
          <w:sz w:val="22"/>
          <w:szCs w:val="22"/>
        </w:rPr>
      </w:pPr>
      <w:r w:rsidRPr="00596D3A">
        <w:rPr>
          <w:sz w:val="22"/>
          <w:szCs w:val="22"/>
        </w:rPr>
        <w:t>Helsedirektoratets svar av 11. februar 2025 gjelder også for de innsynene det er bedt om i Foreningen Stopp lidelsens e-post av 26. februar 2026.</w:t>
      </w:r>
    </w:p>
    <w:p w14:paraId="70498E01" w14:textId="77777777" w:rsidR="00596D3A" w:rsidRPr="00596D3A" w:rsidRDefault="00596D3A" w:rsidP="00596D3A">
      <w:pPr>
        <w:rPr>
          <w:sz w:val="22"/>
          <w:szCs w:val="22"/>
        </w:rPr>
      </w:pPr>
      <w:r w:rsidRPr="00596D3A">
        <w:rPr>
          <w:sz w:val="22"/>
          <w:szCs w:val="22"/>
        </w:rPr>
        <w:t>3.       </w:t>
      </w:r>
      <w:r w:rsidRPr="00596D3A">
        <w:rPr>
          <w:b/>
          <w:bCs/>
          <w:sz w:val="22"/>
          <w:szCs w:val="22"/>
        </w:rPr>
        <w:t xml:space="preserve">Bemerkninger om </w:t>
      </w:r>
      <w:proofErr w:type="gramStart"/>
      <w:r w:rsidRPr="00596D3A">
        <w:rPr>
          <w:b/>
          <w:bCs/>
          <w:sz w:val="22"/>
          <w:szCs w:val="22"/>
        </w:rPr>
        <w:t>at  Helsedirektoratet</w:t>
      </w:r>
      <w:proofErr w:type="gramEnd"/>
      <w:r w:rsidRPr="00596D3A">
        <w:rPr>
          <w:b/>
          <w:bCs/>
          <w:sz w:val="22"/>
          <w:szCs w:val="22"/>
        </w:rPr>
        <w:t xml:space="preserve"> ikke har fulgt utredningsinstruksen bestemmelser</w:t>
      </w:r>
    </w:p>
    <w:p w14:paraId="50D99D3F" w14:textId="77777777" w:rsidR="00596D3A" w:rsidRPr="00596D3A" w:rsidRDefault="00596D3A" w:rsidP="00596D3A">
      <w:pPr>
        <w:rPr>
          <w:sz w:val="22"/>
          <w:szCs w:val="22"/>
        </w:rPr>
      </w:pPr>
      <w:r w:rsidRPr="00596D3A">
        <w:rPr>
          <w:sz w:val="22"/>
          <w:szCs w:val="22"/>
        </w:rPr>
        <w:t>a.       </w:t>
      </w:r>
      <w:r w:rsidRPr="00596D3A">
        <w:rPr>
          <w:b/>
          <w:bCs/>
          <w:sz w:val="22"/>
          <w:szCs w:val="22"/>
        </w:rPr>
        <w:t>Endringene av førerkortforskriftens vedlegg 1 som trådte kraft 1. oktober 2016</w:t>
      </w:r>
    </w:p>
    <w:p w14:paraId="0739A14C" w14:textId="70B17666" w:rsidR="00596D3A" w:rsidRPr="00596D3A" w:rsidRDefault="00596D3A" w:rsidP="00596D3A">
      <w:pPr>
        <w:rPr>
          <w:sz w:val="22"/>
          <w:szCs w:val="22"/>
        </w:rPr>
      </w:pPr>
      <w:r w:rsidRPr="00596D3A">
        <w:rPr>
          <w:sz w:val="22"/>
          <w:szCs w:val="22"/>
        </w:rPr>
        <w:t>Helsedirektoratet har tidligere gitt informasjon om arbeidet med endringen av helsekravene i førerkortforskriftens vedlegg 1 som trådte i kraft 1. oktober 2016, se endringsforskriften av 13. juni 2016 her: </w:t>
      </w:r>
      <w:hyperlink r:id="rId132" w:tooltip="https://lovdata.no/dokument/LTI/forskrift/2016-06-13-655" w:history="1">
        <w:r w:rsidRPr="00596D3A">
          <w:rPr>
            <w:rStyle w:val="Hyperkobling"/>
            <w:sz w:val="22"/>
            <w:szCs w:val="22"/>
          </w:rPr>
          <w:t>Forskrift om endring i førerkortforskriften - Lovdata</w:t>
        </w:r>
      </w:hyperlink>
      <w:r w:rsidRPr="00596D3A">
        <w:rPr>
          <w:sz w:val="22"/>
          <w:szCs w:val="22"/>
        </w:rPr>
        <w:t>.</w:t>
      </w:r>
    </w:p>
    <w:p w14:paraId="48EDA791" w14:textId="77777777" w:rsidR="00596D3A" w:rsidRPr="00596D3A" w:rsidRDefault="00596D3A" w:rsidP="00596D3A">
      <w:pPr>
        <w:rPr>
          <w:sz w:val="22"/>
          <w:szCs w:val="22"/>
        </w:rPr>
      </w:pPr>
      <w:r w:rsidRPr="00596D3A">
        <w:rPr>
          <w:sz w:val="22"/>
          <w:szCs w:val="22"/>
        </w:rPr>
        <w:t>Forut for denne forskriftsendringen ble det utarbeidet et høringsnotat som ble sendt på offentlig høring, se vedlagte kopi av høringsnotatet. Denne høringen ble oppsummert i et notat av 13. juni 2016, se vedlagte kopi av notatet.</w:t>
      </w:r>
    </w:p>
    <w:p w14:paraId="689F9BB8" w14:textId="63182DD9" w:rsidR="00596D3A" w:rsidRPr="00596D3A" w:rsidRDefault="00596D3A" w:rsidP="00596D3A">
      <w:pPr>
        <w:rPr>
          <w:sz w:val="22"/>
          <w:szCs w:val="22"/>
        </w:rPr>
      </w:pPr>
      <w:r w:rsidRPr="00596D3A">
        <w:rPr>
          <w:sz w:val="22"/>
          <w:szCs w:val="22"/>
        </w:rPr>
        <w:t>I oppsummeringsnotatet er høringsuttalelsene til førerkortforskriftens vedlegg 1 kapittel 14 om bruk av midler som kan påvirke kjøreevnen oppsummert og vurdert av Helsedirektoratet på sidene 147-171. Omtalen av førerkortforskriftens vedlegg 1 § 36 rad 2 er på side 166. </w:t>
      </w:r>
    </w:p>
    <w:p w14:paraId="4E25C4C0" w14:textId="77777777" w:rsidR="00596D3A" w:rsidRPr="00596D3A" w:rsidRDefault="00596D3A" w:rsidP="00596D3A">
      <w:pPr>
        <w:rPr>
          <w:sz w:val="22"/>
          <w:szCs w:val="22"/>
        </w:rPr>
      </w:pPr>
      <w:r w:rsidRPr="00596D3A">
        <w:rPr>
          <w:sz w:val="22"/>
          <w:szCs w:val="22"/>
        </w:rPr>
        <w:t>b.      </w:t>
      </w:r>
      <w:r w:rsidRPr="00596D3A">
        <w:rPr>
          <w:b/>
          <w:bCs/>
          <w:sz w:val="22"/>
          <w:szCs w:val="22"/>
        </w:rPr>
        <w:t>Endringer av førerkortforskriftens vedlegg 1 etter 1. oktober 2016</w:t>
      </w:r>
    </w:p>
    <w:p w14:paraId="1EDE290C" w14:textId="753C5FF1" w:rsidR="00596D3A" w:rsidRPr="00596D3A" w:rsidRDefault="00596D3A" w:rsidP="00596D3A">
      <w:pPr>
        <w:rPr>
          <w:sz w:val="22"/>
          <w:szCs w:val="22"/>
        </w:rPr>
      </w:pPr>
      <w:r w:rsidRPr="00596D3A">
        <w:rPr>
          <w:sz w:val="22"/>
          <w:szCs w:val="22"/>
        </w:rPr>
        <w:t>Det er i e-posten fra Foreningen Stopp lidelsen av 26. februar 2026 skrevet at man vil ha innsyn i alle dokumenter i saker der førerkortforskriftens vedlegg 1 kapittel 14 om bruk av cannabis er endret etter 1. oktober 2016.</w:t>
      </w:r>
    </w:p>
    <w:p w14:paraId="730BBD37" w14:textId="42AE4255" w:rsidR="00596D3A" w:rsidRPr="00596D3A" w:rsidRDefault="00596D3A" w:rsidP="00596D3A">
      <w:pPr>
        <w:rPr>
          <w:sz w:val="22"/>
          <w:szCs w:val="22"/>
        </w:rPr>
      </w:pPr>
      <w:r w:rsidRPr="00596D3A">
        <w:rPr>
          <w:sz w:val="22"/>
          <w:szCs w:val="22"/>
        </w:rPr>
        <w:t>Det har bare vært en endring i disse bestemmelsene etter 1. oktober 2016. Det var en endring av 25. oktober 2017, der førerkortforskriftens vedlegg 1 § 36 rad 8 ble opphevet, se endringsforskriften her: </w:t>
      </w:r>
      <w:hyperlink r:id="rId133" w:tooltip="https://lovdata.no/dokument/LTI/forskrift/2017-10-25-1661" w:history="1">
        <w:r w:rsidRPr="00596D3A">
          <w:rPr>
            <w:rStyle w:val="Hyperkobling"/>
            <w:sz w:val="22"/>
            <w:szCs w:val="22"/>
          </w:rPr>
          <w:t>https://lovdata.no/dokument/LTI/forskrift/2017-10-25-1661</w:t>
        </w:r>
      </w:hyperlink>
      <w:r w:rsidRPr="00596D3A">
        <w:rPr>
          <w:sz w:val="22"/>
          <w:szCs w:val="22"/>
        </w:rPr>
        <w:t>.</w:t>
      </w:r>
    </w:p>
    <w:p w14:paraId="18BA5F1A" w14:textId="7C2D3814" w:rsidR="00596D3A" w:rsidRPr="00596D3A" w:rsidRDefault="00596D3A" w:rsidP="00596D3A">
      <w:pPr>
        <w:rPr>
          <w:sz w:val="22"/>
          <w:szCs w:val="22"/>
        </w:rPr>
      </w:pPr>
      <w:r w:rsidRPr="00596D3A">
        <w:rPr>
          <w:sz w:val="22"/>
          <w:szCs w:val="22"/>
        </w:rPr>
        <w:t>Denne endringen ble gjennomført ved at et høringsnotat ble sendt på offentlig høring 29. juni 2017, se vedlagte kopi. Høringen ble oppsummert i notat av 25. oktober 2017, se vedlagte kopi.</w:t>
      </w:r>
    </w:p>
    <w:p w14:paraId="40DF2F54" w14:textId="77777777" w:rsidR="00596D3A" w:rsidRPr="00596D3A" w:rsidRDefault="00596D3A" w:rsidP="00596D3A">
      <w:pPr>
        <w:rPr>
          <w:sz w:val="22"/>
          <w:szCs w:val="22"/>
        </w:rPr>
      </w:pPr>
      <w:r w:rsidRPr="00596D3A">
        <w:rPr>
          <w:sz w:val="22"/>
          <w:szCs w:val="22"/>
        </w:rPr>
        <w:t>4.       </w:t>
      </w:r>
      <w:r w:rsidRPr="00596D3A">
        <w:rPr>
          <w:b/>
          <w:bCs/>
          <w:sz w:val="22"/>
          <w:szCs w:val="22"/>
        </w:rPr>
        <w:t>Avslutning</w:t>
      </w:r>
    </w:p>
    <w:p w14:paraId="7EEFD6D9" w14:textId="76ECA794" w:rsidR="00596D3A" w:rsidRPr="00596D3A" w:rsidRDefault="00596D3A" w:rsidP="00596D3A">
      <w:pPr>
        <w:rPr>
          <w:sz w:val="22"/>
          <w:szCs w:val="22"/>
        </w:rPr>
      </w:pPr>
      <w:r w:rsidRPr="00596D3A">
        <w:rPr>
          <w:sz w:val="22"/>
          <w:szCs w:val="22"/>
        </w:rPr>
        <w:lastRenderedPageBreak/>
        <w:t xml:space="preserve">Helsedirektoratet har ikke foretatt andre utredninger av regelverket om bruk av cannabis og </w:t>
      </w:r>
      <w:proofErr w:type="spellStart"/>
      <w:r w:rsidRPr="00596D3A">
        <w:rPr>
          <w:sz w:val="22"/>
          <w:szCs w:val="22"/>
        </w:rPr>
        <w:t>førerett</w:t>
      </w:r>
      <w:proofErr w:type="spellEnd"/>
      <w:r w:rsidRPr="00596D3A">
        <w:rPr>
          <w:sz w:val="22"/>
          <w:szCs w:val="22"/>
        </w:rPr>
        <w:t xml:space="preserve"> for føring av motorvogn enn de foran nevnte. Det kan derfor heller ikke gis innsyn i noen andre utredninger.</w:t>
      </w:r>
    </w:p>
    <w:p w14:paraId="52124BBA" w14:textId="77777777" w:rsidR="00596D3A" w:rsidRPr="00596D3A" w:rsidRDefault="00596D3A" w:rsidP="00596D3A">
      <w:pPr>
        <w:rPr>
          <w:sz w:val="22"/>
          <w:szCs w:val="22"/>
        </w:rPr>
      </w:pPr>
      <w:r w:rsidRPr="00596D3A">
        <w:rPr>
          <w:sz w:val="22"/>
          <w:szCs w:val="22"/>
        </w:rPr>
        <w:t>Med vennlig hilsen</w:t>
      </w:r>
    </w:p>
    <w:p w14:paraId="6A4AAF20" w14:textId="6125E3CD" w:rsidR="00596D3A" w:rsidRPr="00596D3A" w:rsidRDefault="00596D3A" w:rsidP="00596D3A">
      <w:pPr>
        <w:rPr>
          <w:sz w:val="22"/>
          <w:szCs w:val="22"/>
        </w:rPr>
      </w:pPr>
      <w:r w:rsidRPr="00596D3A">
        <w:rPr>
          <w:sz w:val="22"/>
          <w:szCs w:val="22"/>
        </w:rPr>
        <w:t>26. mars 2026</w:t>
      </w:r>
    </w:p>
    <w:p w14:paraId="4E2D5430" w14:textId="77777777" w:rsidR="00596D3A" w:rsidRPr="00596D3A" w:rsidRDefault="00596D3A" w:rsidP="00596D3A">
      <w:pPr>
        <w:rPr>
          <w:sz w:val="22"/>
          <w:szCs w:val="22"/>
        </w:rPr>
      </w:pPr>
      <w:r w:rsidRPr="00596D3A">
        <w:rPr>
          <w:b/>
          <w:bCs/>
          <w:sz w:val="22"/>
          <w:szCs w:val="22"/>
        </w:rPr>
        <w:t>Per Haugum</w:t>
      </w:r>
    </w:p>
    <w:p w14:paraId="3C038F0D" w14:textId="77777777" w:rsidR="00596D3A" w:rsidRPr="00596D3A" w:rsidRDefault="00596D3A" w:rsidP="00596D3A">
      <w:pPr>
        <w:rPr>
          <w:sz w:val="22"/>
          <w:szCs w:val="22"/>
        </w:rPr>
      </w:pPr>
      <w:r w:rsidRPr="00596D3A">
        <w:rPr>
          <w:sz w:val="22"/>
          <w:szCs w:val="22"/>
        </w:rPr>
        <w:t>Seniorrådgiver/ advokat</w:t>
      </w:r>
      <w:r w:rsidRPr="00596D3A">
        <w:rPr>
          <w:sz w:val="22"/>
          <w:szCs w:val="22"/>
        </w:rPr>
        <w:br/>
        <w:t> Avdeling helserett</w:t>
      </w:r>
    </w:p>
    <w:p w14:paraId="6F93C8DA" w14:textId="77777777" w:rsidR="00596D3A" w:rsidRPr="00596D3A" w:rsidRDefault="00596D3A" w:rsidP="00596D3A">
      <w:pPr>
        <w:rPr>
          <w:sz w:val="22"/>
          <w:szCs w:val="22"/>
        </w:rPr>
      </w:pPr>
      <w:r w:rsidRPr="00596D3A">
        <w:rPr>
          <w:sz w:val="22"/>
          <w:szCs w:val="22"/>
        </w:rPr>
        <w:t>Juridisk divisjon</w:t>
      </w:r>
      <w:r w:rsidRPr="00596D3A">
        <w:rPr>
          <w:sz w:val="22"/>
          <w:szCs w:val="22"/>
        </w:rPr>
        <w:br/>
        <w:t> +47 48170796</w:t>
      </w:r>
    </w:p>
    <w:p w14:paraId="767BC8CB" w14:textId="7E210EE3" w:rsidR="00596D3A" w:rsidRPr="00596D3A" w:rsidRDefault="00596D3A" w:rsidP="00596D3A">
      <w:r w:rsidRPr="00596D3A">
        <w:rPr>
          <w:sz w:val="22"/>
          <w:szCs w:val="22"/>
        </w:rPr>
        <w:t> </w:t>
      </w:r>
      <w:r w:rsidRPr="00596D3A">
        <w:t> </w:t>
      </w:r>
    </w:p>
    <w:p w14:paraId="05D31620" w14:textId="4B3CF3D5" w:rsidR="00596D3A" w:rsidRDefault="00596D3A" w:rsidP="00596D3A">
      <w:pPr>
        <w:rPr>
          <w:sz w:val="22"/>
          <w:szCs w:val="22"/>
        </w:rPr>
      </w:pPr>
      <w:r w:rsidRPr="00596D3A">
        <w:rPr>
          <w:sz w:val="22"/>
          <w:szCs w:val="22"/>
        </w:rPr>
        <w:t>Til Per Haugum,</w:t>
      </w:r>
    </w:p>
    <w:p w14:paraId="047CEAF9" w14:textId="25BB17ED" w:rsidR="00596D3A" w:rsidRPr="00596D3A" w:rsidRDefault="00596D3A" w:rsidP="00596D3A">
      <w:pPr>
        <w:rPr>
          <w:sz w:val="22"/>
          <w:szCs w:val="22"/>
        </w:rPr>
      </w:pPr>
      <w:r>
        <w:rPr>
          <w:sz w:val="22"/>
          <w:szCs w:val="22"/>
        </w:rPr>
        <w:t>Fra Sofie Haughom</w:t>
      </w:r>
    </w:p>
    <w:p w14:paraId="0E047F34" w14:textId="77777777" w:rsidR="00596D3A" w:rsidRPr="00596D3A" w:rsidRDefault="00596D3A" w:rsidP="00596D3A">
      <w:pPr>
        <w:rPr>
          <w:sz w:val="22"/>
          <w:szCs w:val="22"/>
        </w:rPr>
      </w:pPr>
      <w:r w:rsidRPr="00596D3A">
        <w:rPr>
          <w:sz w:val="22"/>
          <w:szCs w:val="22"/>
        </w:rPr>
        <w:t>Takk for svar av 26. mars 2026. </w:t>
      </w:r>
    </w:p>
    <w:p w14:paraId="5D909C7F" w14:textId="77777777" w:rsidR="00596D3A" w:rsidRPr="00596D3A" w:rsidRDefault="00596D3A" w:rsidP="00596D3A">
      <w:pPr>
        <w:rPr>
          <w:sz w:val="22"/>
          <w:szCs w:val="22"/>
        </w:rPr>
      </w:pPr>
      <w:r w:rsidRPr="00596D3A">
        <w:rPr>
          <w:sz w:val="22"/>
          <w:szCs w:val="22"/>
        </w:rPr>
        <w:t xml:space="preserve">Først er det behov for å presisere en unøyaktighet i emnefeltet til denne </w:t>
      </w:r>
      <w:proofErr w:type="gramStart"/>
      <w:r w:rsidRPr="00596D3A">
        <w:rPr>
          <w:sz w:val="22"/>
          <w:szCs w:val="22"/>
        </w:rPr>
        <w:t>mailen</w:t>
      </w:r>
      <w:proofErr w:type="gramEnd"/>
      <w:r w:rsidRPr="00596D3A">
        <w:rPr>
          <w:sz w:val="22"/>
          <w:szCs w:val="22"/>
        </w:rPr>
        <w:t>: saken gjelder </w:t>
      </w:r>
      <w:r w:rsidRPr="00596D3A">
        <w:rPr>
          <w:b/>
          <w:bCs/>
          <w:sz w:val="22"/>
          <w:szCs w:val="22"/>
        </w:rPr>
        <w:t>medisinsk</w:t>
      </w:r>
      <w:r w:rsidRPr="00596D3A">
        <w:rPr>
          <w:sz w:val="22"/>
          <w:szCs w:val="22"/>
        </w:rPr>
        <w:t> cannabis, og ikke cannabis generelt. </w:t>
      </w:r>
    </w:p>
    <w:p w14:paraId="0FD08D3B" w14:textId="77777777" w:rsidR="00596D3A" w:rsidRPr="00596D3A" w:rsidRDefault="00596D3A" w:rsidP="00596D3A">
      <w:pPr>
        <w:rPr>
          <w:sz w:val="22"/>
          <w:szCs w:val="22"/>
        </w:rPr>
      </w:pPr>
      <w:r w:rsidRPr="00596D3A">
        <w:rPr>
          <w:sz w:val="22"/>
          <w:szCs w:val="22"/>
        </w:rPr>
        <w:t>Vi har gjennomgått svaret fra 26. mars nøye, men opplever fortsatt at våre spørsmål ikke er besvart tilfredsstillende. Vi har det siste året forsøkt å få klarhet i denne saken, men opplever at vi ikke har mottatt nødvendige dokumentasjon eller begrunnelse.</w:t>
      </w:r>
    </w:p>
    <w:p w14:paraId="4EC6C2C9" w14:textId="77777777" w:rsidR="00596D3A" w:rsidRPr="00596D3A" w:rsidRDefault="00596D3A" w:rsidP="00596D3A">
      <w:pPr>
        <w:rPr>
          <w:sz w:val="22"/>
          <w:szCs w:val="22"/>
        </w:rPr>
      </w:pPr>
      <w:r w:rsidRPr="00596D3A">
        <w:rPr>
          <w:sz w:val="22"/>
          <w:szCs w:val="22"/>
        </w:rPr>
        <w:t>Men vi har fått bekreftet to forhold gjennom dialogen:</w:t>
      </w:r>
    </w:p>
    <w:p w14:paraId="3A2B7542" w14:textId="77777777" w:rsidR="00596D3A" w:rsidRPr="00596D3A" w:rsidRDefault="00596D3A" w:rsidP="00596D3A">
      <w:pPr>
        <w:numPr>
          <w:ilvl w:val="0"/>
          <w:numId w:val="43"/>
        </w:numPr>
        <w:rPr>
          <w:sz w:val="22"/>
          <w:szCs w:val="22"/>
        </w:rPr>
      </w:pPr>
      <w:r w:rsidRPr="00596D3A">
        <w:rPr>
          <w:b/>
          <w:bCs/>
          <w:sz w:val="22"/>
          <w:szCs w:val="22"/>
        </w:rPr>
        <w:t>Følging av utredningsinstruksen:</w:t>
      </w:r>
      <w:r w:rsidRPr="00596D3A">
        <w:rPr>
          <w:b/>
          <w:bCs/>
          <w:sz w:val="22"/>
          <w:szCs w:val="22"/>
        </w:rPr>
        <w:br/>
        <w:t> </w:t>
      </w:r>
      <w:r w:rsidRPr="00596D3A">
        <w:rPr>
          <w:sz w:val="22"/>
          <w:szCs w:val="22"/>
        </w:rPr>
        <w:t> Helsedirektoratet bekrefter at de har fulgt utredningsinstruksen knyttet til regelverket for medisinsk cannabis i veileder til førerkort. Samtidig har det ikke vært mulig å fremlegge dokumentasjon knyttet til fagvurderinger, høringsrunder eller involvering av berørte parter etter tillegget om medisinsk cannabis i veilederen kom i 2021. Regelverket fra 2016 omfatter kun illegal bruk av cannabis, noe som ikke er relevant for medisinsk bruk. Tillegget fra 2021 kom fem år etter høringsrundene i 2016/2017, og ifølge utredningsinstruksen skulle dette utløst nye fagvurderinger, høringsrunder og involvering av berørte parter. Det er fortsatt uklart om slik dokumentasjon eksisterer.</w:t>
      </w:r>
    </w:p>
    <w:p w14:paraId="303E2F75" w14:textId="77777777" w:rsidR="00596D3A" w:rsidRPr="00596D3A" w:rsidRDefault="00596D3A" w:rsidP="00596D3A">
      <w:pPr>
        <w:numPr>
          <w:ilvl w:val="0"/>
          <w:numId w:val="43"/>
        </w:numPr>
        <w:rPr>
          <w:sz w:val="22"/>
          <w:szCs w:val="22"/>
        </w:rPr>
      </w:pPr>
      <w:r w:rsidRPr="00596D3A">
        <w:rPr>
          <w:b/>
          <w:bCs/>
          <w:sz w:val="22"/>
          <w:szCs w:val="22"/>
        </w:rPr>
        <w:t>Juridiske definisjoner vs. faglige vurderinger:</w:t>
      </w:r>
      <w:r w:rsidRPr="00596D3A">
        <w:rPr>
          <w:b/>
          <w:bCs/>
          <w:sz w:val="22"/>
          <w:szCs w:val="22"/>
        </w:rPr>
        <w:br/>
        <w:t> </w:t>
      </w:r>
      <w:r w:rsidRPr="00596D3A">
        <w:rPr>
          <w:sz w:val="22"/>
          <w:szCs w:val="22"/>
        </w:rPr>
        <w:t> Helsedirektoratet har i samtale med Per Haugum i desember 2025 bekreftet at regelverket for medisinsk cannabis i veileder til førerkort fra 2021, er bygget på juridiske definisjoner.</w:t>
      </w:r>
    </w:p>
    <w:p w14:paraId="5CAF641C" w14:textId="77777777" w:rsidR="00596D3A" w:rsidRPr="00596D3A" w:rsidRDefault="00596D3A" w:rsidP="00596D3A">
      <w:pPr>
        <w:rPr>
          <w:sz w:val="22"/>
          <w:szCs w:val="22"/>
        </w:rPr>
      </w:pPr>
      <w:r w:rsidRPr="00596D3A">
        <w:rPr>
          <w:sz w:val="22"/>
          <w:szCs w:val="22"/>
        </w:rPr>
        <w:t xml:space="preserve">Vi har tidligere sendt faggrunnlaget fra ICADTS, som viser at reglene for medisinsk cannabis og </w:t>
      </w:r>
      <w:proofErr w:type="spellStart"/>
      <w:r w:rsidRPr="00596D3A">
        <w:rPr>
          <w:sz w:val="22"/>
          <w:szCs w:val="22"/>
        </w:rPr>
        <w:t>førerett</w:t>
      </w:r>
      <w:proofErr w:type="spellEnd"/>
      <w:r w:rsidRPr="00596D3A">
        <w:rPr>
          <w:sz w:val="22"/>
          <w:szCs w:val="22"/>
        </w:rPr>
        <w:t xml:space="preserve"> ikke er i tråd med det faglige grunnlaget. Dette har imidlertid ikke blitt fulgt opp.</w:t>
      </w:r>
    </w:p>
    <w:p w14:paraId="4FA06063" w14:textId="77777777" w:rsidR="00596D3A" w:rsidRPr="00596D3A" w:rsidRDefault="00596D3A" w:rsidP="00596D3A">
      <w:pPr>
        <w:rPr>
          <w:sz w:val="22"/>
          <w:szCs w:val="22"/>
        </w:rPr>
      </w:pPr>
      <w:r w:rsidRPr="00596D3A">
        <w:rPr>
          <w:sz w:val="22"/>
          <w:szCs w:val="22"/>
        </w:rPr>
        <w:t>Vi presiserer derfor at vi fortsatt ikke har fått svar på våre spørsmål. Vi ber derfor om:</w:t>
      </w:r>
    </w:p>
    <w:p w14:paraId="569E841D" w14:textId="77777777" w:rsidR="00596D3A" w:rsidRPr="00596D3A" w:rsidRDefault="00596D3A" w:rsidP="00596D3A">
      <w:pPr>
        <w:numPr>
          <w:ilvl w:val="0"/>
          <w:numId w:val="44"/>
        </w:numPr>
        <w:rPr>
          <w:sz w:val="22"/>
          <w:szCs w:val="22"/>
        </w:rPr>
      </w:pPr>
      <w:r w:rsidRPr="00596D3A">
        <w:rPr>
          <w:sz w:val="22"/>
          <w:szCs w:val="22"/>
        </w:rPr>
        <w:lastRenderedPageBreak/>
        <w:t xml:space="preserve">Innsyn i dokumentasjon og høringsrunder som ligger til grunn for reglene om medisinsk cannabis og </w:t>
      </w:r>
      <w:proofErr w:type="spellStart"/>
      <w:r w:rsidRPr="00596D3A">
        <w:rPr>
          <w:sz w:val="22"/>
          <w:szCs w:val="22"/>
        </w:rPr>
        <w:t>førerett</w:t>
      </w:r>
      <w:proofErr w:type="spellEnd"/>
      <w:r w:rsidRPr="00596D3A">
        <w:rPr>
          <w:sz w:val="22"/>
          <w:szCs w:val="22"/>
        </w:rPr>
        <w:t xml:space="preserve"> fra 2021, dersom dette finnes.</w:t>
      </w:r>
    </w:p>
    <w:p w14:paraId="1A3F37AF" w14:textId="77777777" w:rsidR="00596D3A" w:rsidRPr="00596D3A" w:rsidRDefault="00596D3A" w:rsidP="00596D3A">
      <w:pPr>
        <w:numPr>
          <w:ilvl w:val="0"/>
          <w:numId w:val="44"/>
        </w:numPr>
        <w:rPr>
          <w:sz w:val="22"/>
          <w:szCs w:val="22"/>
        </w:rPr>
      </w:pPr>
      <w:r w:rsidRPr="00596D3A">
        <w:rPr>
          <w:sz w:val="22"/>
          <w:szCs w:val="22"/>
        </w:rPr>
        <w:t>En konkret og saklig begrunnelse for hvorfor medisinsk cannabis er unntatt fra det individuelle vurderingssystemet som gjelder for andre legemidler med tilsvarende eller sterkere påvirkning på kjøreevnen.</w:t>
      </w:r>
    </w:p>
    <w:p w14:paraId="064804AD" w14:textId="77777777" w:rsidR="00596D3A" w:rsidRPr="00596D3A" w:rsidRDefault="00596D3A" w:rsidP="00596D3A">
      <w:pPr>
        <w:rPr>
          <w:sz w:val="22"/>
          <w:szCs w:val="22"/>
        </w:rPr>
      </w:pPr>
      <w:r w:rsidRPr="00596D3A">
        <w:rPr>
          <w:sz w:val="22"/>
          <w:szCs w:val="22"/>
        </w:rPr>
        <w:t>Vi er fortsatt åpne for dialog dersom dere ønsker å avklare noe konkret i saken. Vårt overordnede mål er at regelverket skal gjenspeile faggrunnlaget. Siden vi ikke har fått tilfredsstillende svar eller dokumentasjon fra Helsedirektoratet etter å ha bedt om dette i over et år, velger vi nå parallelt å bringe saken inn for Riksrevisjonen.</w:t>
      </w:r>
    </w:p>
    <w:p w14:paraId="13E81AFF" w14:textId="77777777" w:rsidR="00596D3A" w:rsidRPr="00596D3A" w:rsidRDefault="00596D3A" w:rsidP="00596D3A">
      <w:pPr>
        <w:rPr>
          <w:sz w:val="22"/>
          <w:szCs w:val="22"/>
        </w:rPr>
      </w:pPr>
      <w:r w:rsidRPr="00596D3A">
        <w:rPr>
          <w:sz w:val="22"/>
          <w:szCs w:val="22"/>
        </w:rPr>
        <w:t>Vi ber dere ta dette på alvor og gi oss de opplysningene vi har bedt om, eller eventuelt bekrefte at de ikke foreligger.</w:t>
      </w:r>
    </w:p>
    <w:p w14:paraId="4A605A50" w14:textId="77777777" w:rsidR="00596D3A" w:rsidRPr="00596D3A" w:rsidRDefault="00596D3A" w:rsidP="00596D3A">
      <w:pPr>
        <w:rPr>
          <w:sz w:val="22"/>
          <w:szCs w:val="22"/>
        </w:rPr>
      </w:pPr>
      <w:r w:rsidRPr="00596D3A">
        <w:rPr>
          <w:sz w:val="22"/>
          <w:szCs w:val="22"/>
        </w:rPr>
        <w:t>Med vennlig hilsen,</w:t>
      </w:r>
    </w:p>
    <w:p w14:paraId="6D75994F" w14:textId="77777777" w:rsidR="00596D3A" w:rsidRPr="00596D3A" w:rsidRDefault="00596D3A" w:rsidP="00596D3A">
      <w:pPr>
        <w:rPr>
          <w:sz w:val="22"/>
          <w:szCs w:val="22"/>
        </w:rPr>
      </w:pPr>
      <w:r w:rsidRPr="00596D3A">
        <w:rPr>
          <w:sz w:val="22"/>
          <w:szCs w:val="22"/>
        </w:rPr>
        <w:t>Sofie Haughom</w:t>
      </w:r>
      <w:r w:rsidRPr="00596D3A">
        <w:rPr>
          <w:sz w:val="22"/>
          <w:szCs w:val="22"/>
        </w:rPr>
        <w:br/>
        <w:t> Styreleder Stopp lidelsen</w:t>
      </w:r>
    </w:p>
    <w:p w14:paraId="53875B44" w14:textId="2D1E3EAB" w:rsidR="00596D3A" w:rsidRDefault="00596D3A" w:rsidP="00596D3A">
      <w:pPr>
        <w:rPr>
          <w:sz w:val="22"/>
          <w:szCs w:val="22"/>
        </w:rPr>
      </w:pPr>
      <w:r w:rsidRPr="00596D3A">
        <w:rPr>
          <w:sz w:val="22"/>
          <w:szCs w:val="22"/>
        </w:rPr>
        <w:t>Mobil 905 22</w:t>
      </w:r>
      <w:r>
        <w:rPr>
          <w:sz w:val="22"/>
          <w:szCs w:val="22"/>
        </w:rPr>
        <w:t> </w:t>
      </w:r>
      <w:r w:rsidRPr="00596D3A">
        <w:rPr>
          <w:sz w:val="22"/>
          <w:szCs w:val="22"/>
        </w:rPr>
        <w:t>033</w:t>
      </w:r>
    </w:p>
    <w:p w14:paraId="7C858CC8" w14:textId="77777777" w:rsidR="00596D3A" w:rsidRPr="00596D3A" w:rsidRDefault="00596D3A" w:rsidP="00596D3A">
      <w:pPr>
        <w:rPr>
          <w:sz w:val="22"/>
          <w:szCs w:val="22"/>
        </w:rPr>
      </w:pPr>
    </w:p>
    <w:tbl>
      <w:tblPr>
        <w:tblW w:w="0" w:type="auto"/>
        <w:tblCellSpacing w:w="0" w:type="dxa"/>
        <w:shd w:val="clear" w:color="auto" w:fill="FFFFFF"/>
        <w:tblLook w:val="04A0" w:firstRow="1" w:lastRow="0" w:firstColumn="1" w:lastColumn="0" w:noHBand="0" w:noVBand="1"/>
      </w:tblPr>
      <w:tblGrid>
        <w:gridCol w:w="912"/>
        <w:gridCol w:w="8160"/>
      </w:tblGrid>
      <w:tr w:rsidR="00596D3A" w:rsidRPr="0002017B" w14:paraId="199CABFE" w14:textId="77777777">
        <w:trPr>
          <w:tblCellSpacing w:w="0" w:type="dxa"/>
        </w:trPr>
        <w:tc>
          <w:tcPr>
            <w:tcW w:w="916" w:type="dxa"/>
            <w:tcBorders>
              <w:top w:val="nil"/>
              <w:left w:val="nil"/>
              <w:bottom w:val="nil"/>
              <w:right w:val="nil"/>
            </w:tcBorders>
            <w:shd w:val="clear" w:color="auto" w:fill="FFFFFF"/>
            <w:tcMar>
              <w:top w:w="30" w:type="dxa"/>
              <w:left w:w="0" w:type="dxa"/>
              <w:bottom w:w="30" w:type="dxa"/>
              <w:right w:w="240" w:type="dxa"/>
            </w:tcMar>
            <w:vAlign w:val="center"/>
            <w:hideMark/>
          </w:tcPr>
          <w:p w14:paraId="0AC52B61" w14:textId="77777777" w:rsidR="00596D3A" w:rsidRPr="00596D3A" w:rsidRDefault="00596D3A" w:rsidP="00596D3A">
            <w:pPr>
              <w:rPr>
                <w:sz w:val="22"/>
                <w:szCs w:val="22"/>
              </w:rPr>
            </w:pPr>
            <w:r w:rsidRPr="00596D3A">
              <w:rPr>
                <w:sz w:val="22"/>
                <w:szCs w:val="22"/>
              </w:rPr>
              <w:t>fra:</w:t>
            </w:r>
          </w:p>
        </w:tc>
        <w:tc>
          <w:tcPr>
            <w:tcW w:w="8439" w:type="dxa"/>
            <w:tcBorders>
              <w:top w:val="nil"/>
              <w:left w:val="nil"/>
              <w:bottom w:val="nil"/>
              <w:right w:val="nil"/>
            </w:tcBorders>
            <w:shd w:val="clear" w:color="auto" w:fill="FFFFFF"/>
            <w:tcMar>
              <w:top w:w="30" w:type="dxa"/>
              <w:left w:w="0" w:type="dxa"/>
              <w:bottom w:w="30" w:type="dxa"/>
              <w:right w:w="0" w:type="dxa"/>
            </w:tcMar>
            <w:vAlign w:val="center"/>
            <w:hideMark/>
          </w:tcPr>
          <w:p w14:paraId="491DDC63" w14:textId="77777777" w:rsidR="00596D3A" w:rsidRPr="00596D3A" w:rsidRDefault="00596D3A" w:rsidP="00596D3A">
            <w:pPr>
              <w:rPr>
                <w:sz w:val="22"/>
                <w:szCs w:val="22"/>
                <w:lang w:val="en-GB"/>
              </w:rPr>
            </w:pPr>
            <w:r w:rsidRPr="00596D3A">
              <w:rPr>
                <w:b/>
                <w:bCs/>
                <w:sz w:val="22"/>
                <w:szCs w:val="22"/>
                <w:lang w:val="en-GB"/>
              </w:rPr>
              <w:t>Per Haugum</w:t>
            </w:r>
            <w:r w:rsidRPr="00596D3A">
              <w:rPr>
                <w:sz w:val="22"/>
                <w:szCs w:val="22"/>
                <w:lang w:val="en-GB"/>
              </w:rPr>
              <w:t> &lt;Per.Haugum@helsedir.no&gt;</w:t>
            </w:r>
          </w:p>
        </w:tc>
      </w:tr>
      <w:tr w:rsidR="00596D3A" w:rsidRPr="00596D3A" w14:paraId="0B22E26D" w14:textId="77777777">
        <w:trPr>
          <w:tblCellSpacing w:w="0" w:type="dxa"/>
        </w:trPr>
        <w:tc>
          <w:tcPr>
            <w:tcW w:w="916" w:type="dxa"/>
            <w:tcBorders>
              <w:top w:val="nil"/>
              <w:left w:val="nil"/>
              <w:bottom w:val="nil"/>
              <w:right w:val="nil"/>
            </w:tcBorders>
            <w:shd w:val="clear" w:color="auto" w:fill="FFFFFF"/>
            <w:tcMar>
              <w:top w:w="30" w:type="dxa"/>
              <w:left w:w="0" w:type="dxa"/>
              <w:bottom w:w="30" w:type="dxa"/>
              <w:right w:w="240" w:type="dxa"/>
            </w:tcMar>
            <w:vAlign w:val="center"/>
            <w:hideMark/>
          </w:tcPr>
          <w:p w14:paraId="2A7EE393" w14:textId="77777777" w:rsidR="00596D3A" w:rsidRPr="00596D3A" w:rsidRDefault="00596D3A" w:rsidP="00596D3A">
            <w:pPr>
              <w:rPr>
                <w:sz w:val="22"/>
                <w:szCs w:val="22"/>
              </w:rPr>
            </w:pPr>
            <w:r w:rsidRPr="00596D3A">
              <w:rPr>
                <w:sz w:val="22"/>
                <w:szCs w:val="22"/>
              </w:rPr>
              <w:t>til:</w:t>
            </w:r>
          </w:p>
        </w:tc>
        <w:tc>
          <w:tcPr>
            <w:tcW w:w="8439" w:type="dxa"/>
            <w:tcBorders>
              <w:top w:val="nil"/>
              <w:left w:val="nil"/>
              <w:bottom w:val="nil"/>
              <w:right w:val="nil"/>
            </w:tcBorders>
            <w:shd w:val="clear" w:color="auto" w:fill="FFFFFF"/>
            <w:tcMar>
              <w:top w:w="30" w:type="dxa"/>
              <w:left w:w="0" w:type="dxa"/>
              <w:bottom w:w="30" w:type="dxa"/>
              <w:right w:w="0" w:type="dxa"/>
            </w:tcMar>
            <w:vAlign w:val="center"/>
            <w:hideMark/>
          </w:tcPr>
          <w:p w14:paraId="60ED4FFF" w14:textId="77777777" w:rsidR="00596D3A" w:rsidRPr="00596D3A" w:rsidRDefault="00596D3A" w:rsidP="00596D3A">
            <w:pPr>
              <w:rPr>
                <w:sz w:val="22"/>
                <w:szCs w:val="22"/>
              </w:rPr>
            </w:pPr>
            <w:r w:rsidRPr="00596D3A">
              <w:rPr>
                <w:sz w:val="22"/>
                <w:szCs w:val="22"/>
              </w:rPr>
              <w:t>Sofie Haughom &lt;sofiehaughom@gmail.com&gt;</w:t>
            </w:r>
          </w:p>
        </w:tc>
      </w:tr>
      <w:tr w:rsidR="00596D3A" w:rsidRPr="00596D3A" w14:paraId="5E3DC0B9" w14:textId="77777777">
        <w:trPr>
          <w:tblCellSpacing w:w="0" w:type="dxa"/>
        </w:trPr>
        <w:tc>
          <w:tcPr>
            <w:tcW w:w="916" w:type="dxa"/>
            <w:tcBorders>
              <w:top w:val="nil"/>
              <w:left w:val="nil"/>
              <w:bottom w:val="nil"/>
              <w:right w:val="nil"/>
            </w:tcBorders>
            <w:shd w:val="clear" w:color="auto" w:fill="FFFFFF"/>
            <w:tcMar>
              <w:top w:w="30" w:type="dxa"/>
              <w:left w:w="0" w:type="dxa"/>
              <w:bottom w:w="30" w:type="dxa"/>
              <w:right w:w="240" w:type="dxa"/>
            </w:tcMar>
            <w:vAlign w:val="center"/>
            <w:hideMark/>
          </w:tcPr>
          <w:p w14:paraId="54551B94" w14:textId="77777777" w:rsidR="00596D3A" w:rsidRPr="00596D3A" w:rsidRDefault="00596D3A" w:rsidP="00596D3A">
            <w:pPr>
              <w:rPr>
                <w:sz w:val="22"/>
                <w:szCs w:val="22"/>
              </w:rPr>
            </w:pPr>
            <w:r w:rsidRPr="00596D3A">
              <w:rPr>
                <w:sz w:val="22"/>
                <w:szCs w:val="22"/>
              </w:rPr>
              <w:t>dato:</w:t>
            </w:r>
          </w:p>
        </w:tc>
        <w:tc>
          <w:tcPr>
            <w:tcW w:w="8439" w:type="dxa"/>
            <w:tcBorders>
              <w:top w:val="nil"/>
              <w:left w:val="nil"/>
              <w:bottom w:val="nil"/>
              <w:right w:val="nil"/>
            </w:tcBorders>
            <w:shd w:val="clear" w:color="auto" w:fill="FFFFFF"/>
            <w:tcMar>
              <w:top w:w="30" w:type="dxa"/>
              <w:left w:w="0" w:type="dxa"/>
              <w:bottom w:w="30" w:type="dxa"/>
              <w:right w:w="0" w:type="dxa"/>
            </w:tcMar>
            <w:vAlign w:val="center"/>
            <w:hideMark/>
          </w:tcPr>
          <w:p w14:paraId="600FEE81" w14:textId="77777777" w:rsidR="00596D3A" w:rsidRPr="00596D3A" w:rsidRDefault="00596D3A" w:rsidP="00596D3A">
            <w:pPr>
              <w:rPr>
                <w:sz w:val="22"/>
                <w:szCs w:val="22"/>
              </w:rPr>
            </w:pPr>
            <w:r w:rsidRPr="00596D3A">
              <w:rPr>
                <w:sz w:val="22"/>
                <w:szCs w:val="22"/>
              </w:rPr>
              <w:t>23. apr. 2026, 15:04</w:t>
            </w:r>
          </w:p>
        </w:tc>
      </w:tr>
      <w:tr w:rsidR="00596D3A" w:rsidRPr="00596D3A" w14:paraId="57E73EF4" w14:textId="77777777">
        <w:trPr>
          <w:tblCellSpacing w:w="0" w:type="dxa"/>
        </w:trPr>
        <w:tc>
          <w:tcPr>
            <w:tcW w:w="916" w:type="dxa"/>
            <w:tcBorders>
              <w:top w:val="nil"/>
              <w:left w:val="nil"/>
              <w:bottom w:val="nil"/>
              <w:right w:val="nil"/>
            </w:tcBorders>
            <w:shd w:val="clear" w:color="auto" w:fill="FFFFFF"/>
            <w:tcMar>
              <w:top w:w="30" w:type="dxa"/>
              <w:left w:w="0" w:type="dxa"/>
              <w:bottom w:w="30" w:type="dxa"/>
              <w:right w:w="240" w:type="dxa"/>
            </w:tcMar>
            <w:vAlign w:val="center"/>
            <w:hideMark/>
          </w:tcPr>
          <w:p w14:paraId="02176EB3" w14:textId="77777777" w:rsidR="00596D3A" w:rsidRPr="00596D3A" w:rsidRDefault="00596D3A" w:rsidP="00596D3A">
            <w:pPr>
              <w:rPr>
                <w:sz w:val="22"/>
                <w:szCs w:val="22"/>
              </w:rPr>
            </w:pPr>
            <w:r w:rsidRPr="00596D3A">
              <w:rPr>
                <w:sz w:val="22"/>
                <w:szCs w:val="22"/>
              </w:rPr>
              <w:t>emne:</w:t>
            </w:r>
          </w:p>
        </w:tc>
        <w:tc>
          <w:tcPr>
            <w:tcW w:w="8439" w:type="dxa"/>
            <w:tcBorders>
              <w:top w:val="nil"/>
              <w:left w:val="nil"/>
              <w:bottom w:val="nil"/>
              <w:right w:val="nil"/>
            </w:tcBorders>
            <w:shd w:val="clear" w:color="auto" w:fill="FFFFFF"/>
            <w:tcMar>
              <w:top w:w="30" w:type="dxa"/>
              <w:left w:w="0" w:type="dxa"/>
              <w:bottom w:w="30" w:type="dxa"/>
              <w:right w:w="0" w:type="dxa"/>
            </w:tcMar>
            <w:vAlign w:val="center"/>
            <w:hideMark/>
          </w:tcPr>
          <w:p w14:paraId="57FE754F" w14:textId="77777777" w:rsidR="00596D3A" w:rsidRPr="00596D3A" w:rsidRDefault="00596D3A" w:rsidP="00596D3A">
            <w:pPr>
              <w:rPr>
                <w:sz w:val="22"/>
                <w:szCs w:val="22"/>
              </w:rPr>
            </w:pPr>
            <w:r w:rsidRPr="00596D3A">
              <w:rPr>
                <w:sz w:val="22"/>
                <w:szCs w:val="22"/>
              </w:rPr>
              <w:t>Sak 26/434 - henvendelse fra Foreningen stopp lidelsen om bruk av cannabis og føring av motorvogn</w:t>
            </w:r>
          </w:p>
        </w:tc>
      </w:tr>
    </w:tbl>
    <w:p w14:paraId="5091D6F3" w14:textId="77777777" w:rsidR="00596D3A" w:rsidRPr="00596D3A" w:rsidRDefault="00596D3A" w:rsidP="00596D3A">
      <w:pPr>
        <w:rPr>
          <w:sz w:val="22"/>
          <w:szCs w:val="22"/>
        </w:rPr>
      </w:pPr>
      <w:r w:rsidRPr="00596D3A">
        <w:rPr>
          <w:sz w:val="22"/>
          <w:szCs w:val="22"/>
        </w:rPr>
        <w:t>Det vises til henvendelse i e-post av 9. april 2026, som lød slik</w:t>
      </w:r>
    </w:p>
    <w:p w14:paraId="663D0BA9" w14:textId="2EFA054F" w:rsidR="00596D3A" w:rsidRPr="00596D3A" w:rsidRDefault="00596D3A" w:rsidP="00596D3A">
      <w:pPr>
        <w:rPr>
          <w:sz w:val="22"/>
          <w:szCs w:val="22"/>
        </w:rPr>
      </w:pPr>
      <w:r w:rsidRPr="00596D3A">
        <w:rPr>
          <w:sz w:val="22"/>
          <w:szCs w:val="22"/>
        </w:rPr>
        <w:t> </w:t>
      </w:r>
      <w:r w:rsidRPr="00596D3A">
        <w:rPr>
          <w:i/>
          <w:iCs/>
          <w:sz w:val="22"/>
          <w:szCs w:val="22"/>
        </w:rPr>
        <w:t xml:space="preserve">"Først er det behov for å presisere en unøyaktighet i emnefeltet til denne </w:t>
      </w:r>
      <w:proofErr w:type="gramStart"/>
      <w:r w:rsidRPr="00596D3A">
        <w:rPr>
          <w:i/>
          <w:iCs/>
          <w:sz w:val="22"/>
          <w:szCs w:val="22"/>
        </w:rPr>
        <w:t>mailen</w:t>
      </w:r>
      <w:proofErr w:type="gramEnd"/>
      <w:r w:rsidRPr="00596D3A">
        <w:rPr>
          <w:i/>
          <w:iCs/>
          <w:sz w:val="22"/>
          <w:szCs w:val="22"/>
        </w:rPr>
        <w:t>: saken gjelder </w:t>
      </w:r>
      <w:r w:rsidRPr="00596D3A">
        <w:rPr>
          <w:b/>
          <w:bCs/>
          <w:i/>
          <w:iCs/>
          <w:sz w:val="22"/>
          <w:szCs w:val="22"/>
        </w:rPr>
        <w:t>medisinsk </w:t>
      </w:r>
      <w:r w:rsidRPr="00596D3A">
        <w:rPr>
          <w:i/>
          <w:iCs/>
          <w:sz w:val="22"/>
          <w:szCs w:val="22"/>
        </w:rPr>
        <w:t>cannabis, og ikke cannabis generelt.</w:t>
      </w:r>
    </w:p>
    <w:p w14:paraId="307D96A6" w14:textId="48AA8163" w:rsidR="00596D3A" w:rsidRPr="00596D3A" w:rsidRDefault="00596D3A" w:rsidP="00596D3A">
      <w:pPr>
        <w:rPr>
          <w:sz w:val="22"/>
          <w:szCs w:val="22"/>
        </w:rPr>
      </w:pPr>
      <w:r w:rsidRPr="00596D3A">
        <w:rPr>
          <w:i/>
          <w:iCs/>
          <w:sz w:val="22"/>
          <w:szCs w:val="22"/>
        </w:rPr>
        <w:t> Vi har gjennomgått svaret fra 26. mars nøye, men opplever fortsatt at våre spørsmål ikke er besvart tilfredsstillende. Vi har det siste året forsøkt å få klarhet i denne saken, men opplever at vi ikke har mottatt nødvendige dokumentasjon eller begrunnelse.</w:t>
      </w:r>
    </w:p>
    <w:p w14:paraId="43F8696B" w14:textId="50329D10" w:rsidR="00596D3A" w:rsidRPr="00596D3A" w:rsidRDefault="00596D3A" w:rsidP="00596D3A">
      <w:pPr>
        <w:rPr>
          <w:sz w:val="22"/>
          <w:szCs w:val="22"/>
        </w:rPr>
      </w:pPr>
      <w:r w:rsidRPr="00596D3A">
        <w:rPr>
          <w:i/>
          <w:iCs/>
          <w:sz w:val="22"/>
          <w:szCs w:val="22"/>
        </w:rPr>
        <w:t> Men vi har fått bekreftet to forhold gjennom dialogen:</w:t>
      </w:r>
    </w:p>
    <w:p w14:paraId="57EA0C7D" w14:textId="40C05072" w:rsidR="00596D3A" w:rsidRPr="00596D3A" w:rsidRDefault="00596D3A" w:rsidP="00596D3A">
      <w:pPr>
        <w:rPr>
          <w:sz w:val="22"/>
          <w:szCs w:val="22"/>
        </w:rPr>
      </w:pPr>
      <w:r w:rsidRPr="00596D3A">
        <w:rPr>
          <w:i/>
          <w:iCs/>
          <w:sz w:val="22"/>
          <w:szCs w:val="22"/>
        </w:rPr>
        <w:t> 1. </w:t>
      </w:r>
      <w:r w:rsidRPr="00596D3A">
        <w:rPr>
          <w:b/>
          <w:bCs/>
          <w:i/>
          <w:iCs/>
          <w:sz w:val="22"/>
          <w:szCs w:val="22"/>
        </w:rPr>
        <w:t>Følging av utredningsinstruksen:</w:t>
      </w:r>
    </w:p>
    <w:p w14:paraId="48EDF2F9" w14:textId="77777777" w:rsidR="00596D3A" w:rsidRPr="00596D3A" w:rsidRDefault="00596D3A" w:rsidP="00596D3A">
      <w:pPr>
        <w:rPr>
          <w:sz w:val="22"/>
          <w:szCs w:val="22"/>
        </w:rPr>
      </w:pPr>
      <w:r w:rsidRPr="00596D3A">
        <w:rPr>
          <w:i/>
          <w:iCs/>
          <w:sz w:val="22"/>
          <w:szCs w:val="22"/>
        </w:rPr>
        <w:t>Helsedirektoratet bekrefter at de har fulgt utredningsinstruksen knyttet til regelverket for medisinsk cannabis i veileder til førerkort. Samtidig har det ikke vært mulig å fremlegge dokumentasjon knyttet til fagvurderinger, høringsrunder eller involvering av berørte parter etter tillegget om medisinsk cannabis i veilederen kom i 2021.</w:t>
      </w:r>
    </w:p>
    <w:p w14:paraId="6B8F12F2" w14:textId="77777777" w:rsidR="00596D3A" w:rsidRPr="00596D3A" w:rsidRDefault="00596D3A" w:rsidP="00596D3A">
      <w:pPr>
        <w:rPr>
          <w:sz w:val="22"/>
          <w:szCs w:val="22"/>
        </w:rPr>
      </w:pPr>
      <w:r w:rsidRPr="00596D3A">
        <w:rPr>
          <w:i/>
          <w:iCs/>
          <w:sz w:val="22"/>
          <w:szCs w:val="22"/>
        </w:rPr>
        <w:t> </w:t>
      </w:r>
    </w:p>
    <w:p w14:paraId="6AD6BB9B" w14:textId="77777777" w:rsidR="00596D3A" w:rsidRPr="00596D3A" w:rsidRDefault="00596D3A" w:rsidP="00596D3A">
      <w:pPr>
        <w:rPr>
          <w:sz w:val="22"/>
          <w:szCs w:val="22"/>
        </w:rPr>
      </w:pPr>
      <w:r w:rsidRPr="00596D3A">
        <w:rPr>
          <w:i/>
          <w:iCs/>
          <w:sz w:val="22"/>
          <w:szCs w:val="22"/>
        </w:rPr>
        <w:lastRenderedPageBreak/>
        <w:t>Regelverket fra 2016 omfatter kun illegal bruk av cannabis, noe som ikke er relevant for medisinsk bruk. Tillegget fra 2021 kom fem år etter høringsrundene i 2016/2017, og ifølge utredningsinstruksen skulle dette utløst nye fagvurderinger, høringsrunder og involvering av berørte parter. Det er fortsatt uklart om slik dokumentasjon eksisterer.</w:t>
      </w:r>
    </w:p>
    <w:p w14:paraId="471A5D82" w14:textId="72959DD7" w:rsidR="00596D3A" w:rsidRPr="00596D3A" w:rsidRDefault="00596D3A" w:rsidP="00596D3A">
      <w:pPr>
        <w:rPr>
          <w:sz w:val="22"/>
          <w:szCs w:val="22"/>
        </w:rPr>
      </w:pPr>
      <w:r w:rsidRPr="00596D3A">
        <w:rPr>
          <w:i/>
          <w:iCs/>
          <w:sz w:val="22"/>
          <w:szCs w:val="22"/>
        </w:rPr>
        <w:t> 2. </w:t>
      </w:r>
      <w:r w:rsidRPr="00596D3A">
        <w:rPr>
          <w:b/>
          <w:bCs/>
          <w:i/>
          <w:iCs/>
          <w:sz w:val="22"/>
          <w:szCs w:val="22"/>
        </w:rPr>
        <w:t>Juridiske definisjoner vs. faglige vurderinger:</w:t>
      </w:r>
    </w:p>
    <w:p w14:paraId="59822FF9" w14:textId="77777777" w:rsidR="00596D3A" w:rsidRPr="00596D3A" w:rsidRDefault="00596D3A" w:rsidP="00596D3A">
      <w:pPr>
        <w:rPr>
          <w:sz w:val="22"/>
          <w:szCs w:val="22"/>
        </w:rPr>
      </w:pPr>
      <w:r w:rsidRPr="00596D3A">
        <w:rPr>
          <w:i/>
          <w:iCs/>
          <w:sz w:val="22"/>
          <w:szCs w:val="22"/>
        </w:rPr>
        <w:t>Helsedirektoratet har i samtale med Per Haugum i desember 2025 bekreftet at regelverket for medisinsk cannabis i veileder til førerkort fra 2021, er bygget på juridiske definisjoner.</w:t>
      </w:r>
    </w:p>
    <w:p w14:paraId="727744F0" w14:textId="77777777" w:rsidR="00596D3A" w:rsidRPr="00596D3A" w:rsidRDefault="00596D3A" w:rsidP="00596D3A">
      <w:pPr>
        <w:rPr>
          <w:sz w:val="22"/>
          <w:szCs w:val="22"/>
        </w:rPr>
      </w:pPr>
      <w:r w:rsidRPr="00596D3A">
        <w:rPr>
          <w:i/>
          <w:iCs/>
          <w:sz w:val="22"/>
          <w:szCs w:val="22"/>
        </w:rPr>
        <w:t xml:space="preserve">Vi har tidligere sendt faggrunnlaget fra ICADTS, som viser at reglene for medisinsk cannabis og </w:t>
      </w:r>
      <w:proofErr w:type="spellStart"/>
      <w:r w:rsidRPr="00596D3A">
        <w:rPr>
          <w:i/>
          <w:iCs/>
          <w:sz w:val="22"/>
          <w:szCs w:val="22"/>
        </w:rPr>
        <w:t>førerett</w:t>
      </w:r>
      <w:proofErr w:type="spellEnd"/>
      <w:r w:rsidRPr="00596D3A">
        <w:rPr>
          <w:i/>
          <w:iCs/>
          <w:sz w:val="22"/>
          <w:szCs w:val="22"/>
        </w:rPr>
        <w:t xml:space="preserve"> ikke er i tråd med det faglige grunnlaget. Dette har imidlertid ikke blitt fulgt opp.</w:t>
      </w:r>
    </w:p>
    <w:p w14:paraId="6576FA64" w14:textId="70D540EE" w:rsidR="00596D3A" w:rsidRPr="00596D3A" w:rsidRDefault="00596D3A" w:rsidP="00596D3A">
      <w:pPr>
        <w:rPr>
          <w:sz w:val="22"/>
          <w:szCs w:val="22"/>
        </w:rPr>
      </w:pPr>
      <w:r w:rsidRPr="00596D3A">
        <w:rPr>
          <w:i/>
          <w:iCs/>
          <w:sz w:val="22"/>
          <w:szCs w:val="22"/>
        </w:rPr>
        <w:t> Vi presiserer derfor at vi fortsatt ikke har fått svar på våre spørsmål. Vi ber derfor om:</w:t>
      </w:r>
    </w:p>
    <w:p w14:paraId="20ECBD62" w14:textId="4028E62B" w:rsidR="00596D3A" w:rsidRPr="00596D3A" w:rsidRDefault="00596D3A" w:rsidP="00596D3A">
      <w:pPr>
        <w:rPr>
          <w:sz w:val="22"/>
          <w:szCs w:val="22"/>
        </w:rPr>
      </w:pPr>
      <w:r w:rsidRPr="00596D3A">
        <w:rPr>
          <w:i/>
          <w:iCs/>
          <w:sz w:val="22"/>
          <w:szCs w:val="22"/>
        </w:rPr>
        <w:t xml:space="preserve"> • Innsyn i dokumentasjon og høringsrunder som ligger til grunn for reglene om medisinsk cannabis og </w:t>
      </w:r>
      <w:proofErr w:type="spellStart"/>
      <w:r w:rsidRPr="00596D3A">
        <w:rPr>
          <w:i/>
          <w:iCs/>
          <w:sz w:val="22"/>
          <w:szCs w:val="22"/>
        </w:rPr>
        <w:t>førerett</w:t>
      </w:r>
      <w:proofErr w:type="spellEnd"/>
      <w:r w:rsidRPr="00596D3A">
        <w:rPr>
          <w:i/>
          <w:iCs/>
          <w:sz w:val="22"/>
          <w:szCs w:val="22"/>
        </w:rPr>
        <w:t xml:space="preserve"> fra 2021, dersom dette finnes.</w:t>
      </w:r>
    </w:p>
    <w:p w14:paraId="352A2CD2" w14:textId="77777777" w:rsidR="00596D3A" w:rsidRPr="00596D3A" w:rsidRDefault="00596D3A" w:rsidP="00596D3A">
      <w:pPr>
        <w:rPr>
          <w:sz w:val="22"/>
          <w:szCs w:val="22"/>
        </w:rPr>
      </w:pPr>
      <w:r w:rsidRPr="00596D3A">
        <w:rPr>
          <w:i/>
          <w:iCs/>
          <w:sz w:val="22"/>
          <w:szCs w:val="22"/>
        </w:rPr>
        <w:t>• En konkret og saklig begrunnelse for hvorfor medisinsk cannabis er unntatt fra det individuelle vurderingssystemet som gjelder for andre legemidler med tilsvarende eller sterkere påvirkning på kjøreevnen.</w:t>
      </w:r>
    </w:p>
    <w:p w14:paraId="43E18ECC" w14:textId="7C12D543" w:rsidR="00596D3A" w:rsidRPr="00596D3A" w:rsidRDefault="00596D3A" w:rsidP="00596D3A">
      <w:pPr>
        <w:rPr>
          <w:sz w:val="22"/>
          <w:szCs w:val="22"/>
        </w:rPr>
      </w:pPr>
      <w:r w:rsidRPr="00596D3A">
        <w:rPr>
          <w:i/>
          <w:iCs/>
          <w:sz w:val="22"/>
          <w:szCs w:val="22"/>
        </w:rPr>
        <w:t> Vi er fortsatt åpne for dialog dersom dere ønsker å avklare noe konkret i saken. Vårt overordnede mål er at regelverket skal gjenspeile faggrunnlaget. Siden vi ikke har fått tilfredsstillende svar eller dokumentasjon fra Helsedirektoratet etter å ha bedt om dette i over et år, velger vi nå parallelt å bringe saken inn for Riksrevisjonen.</w:t>
      </w:r>
    </w:p>
    <w:p w14:paraId="2F93DB47" w14:textId="798C5CC7" w:rsidR="00596D3A" w:rsidRPr="00596D3A" w:rsidRDefault="00596D3A" w:rsidP="00596D3A">
      <w:pPr>
        <w:rPr>
          <w:sz w:val="22"/>
          <w:szCs w:val="22"/>
        </w:rPr>
      </w:pPr>
      <w:r w:rsidRPr="00596D3A">
        <w:rPr>
          <w:i/>
          <w:iCs/>
          <w:sz w:val="22"/>
          <w:szCs w:val="22"/>
        </w:rPr>
        <w:t> Vi ber dere ta dette på alvor og gi oss de opplysningene vi har bedt om, eller eventuelt bekrefte at de ikke foreligger."</w:t>
      </w:r>
    </w:p>
    <w:p w14:paraId="578E79B2" w14:textId="18D03ECC" w:rsidR="00596D3A" w:rsidRPr="00596D3A" w:rsidRDefault="00596D3A" w:rsidP="00596D3A">
      <w:pPr>
        <w:rPr>
          <w:sz w:val="22"/>
          <w:szCs w:val="22"/>
        </w:rPr>
      </w:pPr>
      <w:r w:rsidRPr="00596D3A">
        <w:rPr>
          <w:sz w:val="22"/>
          <w:szCs w:val="22"/>
        </w:rPr>
        <w:t> Helsedirektoratet har ikke mer å tilføye til det som ble skrevet i vårt svar 26. mars 2026, bortsett fra noen presiseringer, se nedenfor:</w:t>
      </w:r>
    </w:p>
    <w:p w14:paraId="0D3582A8" w14:textId="0805DF5F" w:rsidR="00596D3A" w:rsidRPr="00596D3A" w:rsidRDefault="00596D3A" w:rsidP="00596D3A">
      <w:pPr>
        <w:rPr>
          <w:sz w:val="22"/>
          <w:szCs w:val="22"/>
        </w:rPr>
      </w:pPr>
      <w:r w:rsidRPr="00596D3A">
        <w:rPr>
          <w:sz w:val="22"/>
          <w:szCs w:val="22"/>
        </w:rPr>
        <w:t> I e-posten av 9. april er det innledningsvis skrevet at Foreningen stopp lidelsen har et</w:t>
      </w:r>
    </w:p>
    <w:p w14:paraId="76E02AB8" w14:textId="6456E905" w:rsidR="00596D3A" w:rsidRPr="00596D3A" w:rsidRDefault="00596D3A" w:rsidP="00596D3A">
      <w:pPr>
        <w:rPr>
          <w:sz w:val="22"/>
          <w:szCs w:val="22"/>
        </w:rPr>
      </w:pPr>
      <w:r w:rsidRPr="00596D3A">
        <w:rPr>
          <w:sz w:val="22"/>
          <w:szCs w:val="22"/>
        </w:rPr>
        <w:t> "</w:t>
      </w:r>
      <w:r w:rsidRPr="00596D3A">
        <w:rPr>
          <w:i/>
          <w:iCs/>
          <w:sz w:val="22"/>
          <w:szCs w:val="22"/>
        </w:rPr>
        <w:t xml:space="preserve">behov for å presisere en unøyaktighet i emnefeltet til denne </w:t>
      </w:r>
      <w:proofErr w:type="gramStart"/>
      <w:r w:rsidRPr="00596D3A">
        <w:rPr>
          <w:i/>
          <w:iCs/>
          <w:sz w:val="22"/>
          <w:szCs w:val="22"/>
        </w:rPr>
        <w:t>mailen</w:t>
      </w:r>
      <w:proofErr w:type="gramEnd"/>
      <w:r w:rsidRPr="00596D3A">
        <w:rPr>
          <w:i/>
          <w:iCs/>
          <w:sz w:val="22"/>
          <w:szCs w:val="22"/>
        </w:rPr>
        <w:t>: saken gjelder medisinsk cannabis, og ikke cannabis generelt.</w:t>
      </w:r>
    </w:p>
    <w:p w14:paraId="2AF42FD9" w14:textId="753656C8" w:rsidR="00596D3A" w:rsidRPr="00596D3A" w:rsidRDefault="00596D3A" w:rsidP="00596D3A">
      <w:pPr>
        <w:rPr>
          <w:sz w:val="22"/>
          <w:szCs w:val="22"/>
        </w:rPr>
      </w:pPr>
      <w:r w:rsidRPr="00596D3A">
        <w:rPr>
          <w:sz w:val="22"/>
          <w:szCs w:val="22"/>
        </w:rPr>
        <w:t> Det som ble skrevet i emnefeltet i Helsedirektoratets e-post av 26. mars 2026 var ikke en unøyaktighet, men en opplysning om at vårt svar var begrenset til å gjelde spørsmål knyttet til bruk av cannabis og føring av motorvogn, og </w:t>
      </w:r>
      <w:r w:rsidRPr="00596D3A">
        <w:rPr>
          <w:i/>
          <w:iCs/>
          <w:sz w:val="22"/>
          <w:szCs w:val="22"/>
        </w:rPr>
        <w:t>ikke </w:t>
      </w:r>
      <w:r w:rsidRPr="00596D3A">
        <w:rPr>
          <w:sz w:val="22"/>
          <w:szCs w:val="22"/>
        </w:rPr>
        <w:t>gjaldt spørsmål om bruk av cannabis til medisinsk behandling av noen pasients helsetilstand.</w:t>
      </w:r>
    </w:p>
    <w:p w14:paraId="451926A7" w14:textId="40AC1B0F" w:rsidR="00596D3A" w:rsidRPr="00596D3A" w:rsidRDefault="00596D3A" w:rsidP="00596D3A">
      <w:pPr>
        <w:rPr>
          <w:sz w:val="22"/>
          <w:szCs w:val="22"/>
        </w:rPr>
      </w:pPr>
      <w:r w:rsidRPr="00596D3A">
        <w:rPr>
          <w:sz w:val="22"/>
          <w:szCs w:val="22"/>
        </w:rPr>
        <w:t> I det andre kulepunktet i foreningens e-post av 9. april 2026 er det skrevet at:</w:t>
      </w:r>
    </w:p>
    <w:p w14:paraId="41DB8F50" w14:textId="2596F793" w:rsidR="00596D3A" w:rsidRPr="00596D3A" w:rsidRDefault="00596D3A" w:rsidP="00596D3A">
      <w:pPr>
        <w:rPr>
          <w:sz w:val="22"/>
          <w:szCs w:val="22"/>
        </w:rPr>
      </w:pPr>
      <w:r w:rsidRPr="00596D3A">
        <w:rPr>
          <w:i/>
          <w:iCs/>
          <w:sz w:val="22"/>
          <w:szCs w:val="22"/>
        </w:rPr>
        <w:t> Helsedirektoratet har i samtale med Per Haugum i desember 2025 bekreftet at regelverket for medisinsk cannabis i veileder til førerkort fra 2021, er bygget på juridiske definisjoner.</w:t>
      </w:r>
    </w:p>
    <w:p w14:paraId="23AFE06B" w14:textId="6421F2AB" w:rsidR="00596D3A" w:rsidRPr="00596D3A" w:rsidRDefault="00596D3A" w:rsidP="00596D3A">
      <w:pPr>
        <w:rPr>
          <w:sz w:val="22"/>
          <w:szCs w:val="22"/>
        </w:rPr>
      </w:pPr>
      <w:r w:rsidRPr="00596D3A">
        <w:rPr>
          <w:sz w:val="22"/>
          <w:szCs w:val="22"/>
        </w:rPr>
        <w:t xml:space="preserve">Helsedirektoratet ved </w:t>
      </w:r>
      <w:proofErr w:type="gramStart"/>
      <w:r w:rsidRPr="00596D3A">
        <w:rPr>
          <w:sz w:val="22"/>
          <w:szCs w:val="22"/>
        </w:rPr>
        <w:t>undertegnede</w:t>
      </w:r>
      <w:proofErr w:type="gramEnd"/>
      <w:r w:rsidRPr="00596D3A">
        <w:rPr>
          <w:sz w:val="22"/>
          <w:szCs w:val="22"/>
        </w:rPr>
        <w:t xml:space="preserve"> har</w:t>
      </w:r>
      <w:r w:rsidRPr="00596D3A">
        <w:rPr>
          <w:i/>
          <w:iCs/>
          <w:sz w:val="22"/>
          <w:szCs w:val="22"/>
        </w:rPr>
        <w:t> ikke</w:t>
      </w:r>
      <w:r w:rsidRPr="00596D3A">
        <w:rPr>
          <w:sz w:val="22"/>
          <w:szCs w:val="22"/>
        </w:rPr>
        <w:t> gitt noen bekreftelse om at regelverket for medisinsk cannabis er benyttet i arbeidet med Førerkortveilederen.</w:t>
      </w:r>
    </w:p>
    <w:p w14:paraId="2D412531" w14:textId="77777777" w:rsidR="00596D3A" w:rsidRPr="00596D3A" w:rsidRDefault="00596D3A" w:rsidP="00596D3A">
      <w:pPr>
        <w:rPr>
          <w:sz w:val="22"/>
          <w:szCs w:val="22"/>
        </w:rPr>
      </w:pPr>
      <w:r w:rsidRPr="00596D3A">
        <w:rPr>
          <w:sz w:val="22"/>
          <w:szCs w:val="22"/>
        </w:rPr>
        <w:t> </w:t>
      </w:r>
    </w:p>
    <w:p w14:paraId="373C84BF" w14:textId="77777777" w:rsidR="00596D3A" w:rsidRPr="00596D3A" w:rsidRDefault="00596D3A" w:rsidP="00596D3A">
      <w:pPr>
        <w:rPr>
          <w:sz w:val="22"/>
          <w:szCs w:val="22"/>
        </w:rPr>
      </w:pPr>
      <w:r w:rsidRPr="00596D3A">
        <w:rPr>
          <w:sz w:val="22"/>
          <w:szCs w:val="22"/>
        </w:rPr>
        <w:lastRenderedPageBreak/>
        <w:t xml:space="preserve">Førerkortveilederen gir kun veiledning til brukerne av førerkortforskriftens vedlegg 1 med helsekrav som må være oppfylt for å få rett til å føre motorvogn, om hvordan regelverket skal tolkes og anvendes i praksis når man behandler spørsmål om helsekravene er oppfylt eller ikke og om det kan gis eller ikke kan gis </w:t>
      </w:r>
      <w:proofErr w:type="spellStart"/>
      <w:r w:rsidRPr="00596D3A">
        <w:rPr>
          <w:sz w:val="22"/>
          <w:szCs w:val="22"/>
        </w:rPr>
        <w:t>førerett</w:t>
      </w:r>
      <w:proofErr w:type="spellEnd"/>
      <w:r w:rsidRPr="00596D3A">
        <w:rPr>
          <w:sz w:val="22"/>
          <w:szCs w:val="22"/>
        </w:rPr>
        <w:t xml:space="preserve"> for motorvogn, eller om </w:t>
      </w:r>
      <w:proofErr w:type="spellStart"/>
      <w:r w:rsidRPr="00596D3A">
        <w:rPr>
          <w:sz w:val="22"/>
          <w:szCs w:val="22"/>
        </w:rPr>
        <w:t>føreretten</w:t>
      </w:r>
      <w:proofErr w:type="spellEnd"/>
      <w:r w:rsidRPr="00596D3A">
        <w:rPr>
          <w:sz w:val="22"/>
          <w:szCs w:val="22"/>
        </w:rPr>
        <w:t xml:space="preserve"> skal tilbakekalles fordi helsekravene ikke lenger er oppfylt. Førerkortveilederen sier intet om bruk av cannabis til medisinsk behandling av noen pasients helsetilstand.</w:t>
      </w:r>
    </w:p>
    <w:p w14:paraId="25204944" w14:textId="05677E6A" w:rsidR="00596D3A" w:rsidRPr="00596D3A" w:rsidRDefault="00596D3A" w:rsidP="00596D3A">
      <w:pPr>
        <w:rPr>
          <w:sz w:val="22"/>
          <w:szCs w:val="22"/>
        </w:rPr>
      </w:pPr>
      <w:r w:rsidRPr="00596D3A">
        <w:rPr>
          <w:sz w:val="22"/>
          <w:szCs w:val="22"/>
        </w:rPr>
        <w:t> Foreningen har i e-posten av 9. april 2026 omtalt at det er gjort en endring av regelverket i 2021. Det er mulig at man med det sikter til en endring/presisering i førerkortveilederen som ble gjort i 2021, se siste avsnitt her: </w:t>
      </w:r>
      <w:hyperlink r:id="rId134" w:anchor="376208" w:tooltip="https://www.helsedirektoratet.no/veiledere/forerkortveileder/midler-som-kan-pavirke-kjoreevnen-35-37/legemidler-som-kan-pavirke-kjoreevnen?tidligere-versjoner#376208" w:history="1">
        <w:r w:rsidRPr="00596D3A">
          <w:rPr>
            <w:rStyle w:val="Hyperkobling"/>
            <w:sz w:val="22"/>
            <w:szCs w:val="22"/>
          </w:rPr>
          <w:t>Legemidler som kan påvirke kjøreevnen - Helsedirektoratet</w:t>
        </w:r>
      </w:hyperlink>
      <w:r w:rsidRPr="00596D3A">
        <w:rPr>
          <w:sz w:val="22"/>
          <w:szCs w:val="22"/>
        </w:rPr>
        <w:t>.</w:t>
      </w:r>
    </w:p>
    <w:p w14:paraId="5015665C" w14:textId="6E695862" w:rsidR="00596D3A" w:rsidRPr="00596D3A" w:rsidRDefault="00596D3A" w:rsidP="00596D3A">
      <w:pPr>
        <w:rPr>
          <w:sz w:val="22"/>
          <w:szCs w:val="22"/>
        </w:rPr>
      </w:pPr>
      <w:r w:rsidRPr="00596D3A">
        <w:rPr>
          <w:sz w:val="22"/>
          <w:szCs w:val="22"/>
        </w:rPr>
        <w:t> Foreningen har i e-posten av 9. april 2026 skrevet at:</w:t>
      </w:r>
    </w:p>
    <w:p w14:paraId="2EC0ACA2" w14:textId="5A70AA6D" w:rsidR="00596D3A" w:rsidRPr="00596D3A" w:rsidRDefault="00596D3A" w:rsidP="00596D3A">
      <w:pPr>
        <w:rPr>
          <w:sz w:val="22"/>
          <w:szCs w:val="22"/>
        </w:rPr>
      </w:pPr>
      <w:r w:rsidRPr="00596D3A">
        <w:rPr>
          <w:sz w:val="22"/>
          <w:szCs w:val="22"/>
        </w:rPr>
        <w:t> </w:t>
      </w:r>
      <w:r w:rsidRPr="00596D3A">
        <w:rPr>
          <w:i/>
          <w:iCs/>
          <w:sz w:val="22"/>
          <w:szCs w:val="22"/>
        </w:rPr>
        <w:t xml:space="preserve">"Vi har tidligere sendt faggrunnlaget fra ICADTS, som viser at reglene for medisinsk cannabis og </w:t>
      </w:r>
      <w:proofErr w:type="spellStart"/>
      <w:r w:rsidRPr="00596D3A">
        <w:rPr>
          <w:i/>
          <w:iCs/>
          <w:sz w:val="22"/>
          <w:szCs w:val="22"/>
        </w:rPr>
        <w:t>førerett</w:t>
      </w:r>
      <w:proofErr w:type="spellEnd"/>
      <w:r w:rsidRPr="00596D3A">
        <w:rPr>
          <w:i/>
          <w:iCs/>
          <w:sz w:val="22"/>
          <w:szCs w:val="22"/>
        </w:rPr>
        <w:t xml:space="preserve"> ikke er i tråd med det faglige grunnlaget. Dette har imidlertid ikke blitt fulgt opp."</w:t>
      </w:r>
    </w:p>
    <w:p w14:paraId="42A1443B" w14:textId="77777777" w:rsidR="00596D3A" w:rsidRPr="00596D3A" w:rsidRDefault="00596D3A" w:rsidP="00596D3A">
      <w:pPr>
        <w:rPr>
          <w:sz w:val="22"/>
          <w:szCs w:val="22"/>
          <w:lang w:val="en-GB"/>
        </w:rPr>
      </w:pPr>
      <w:r w:rsidRPr="00DB6E0C">
        <w:rPr>
          <w:sz w:val="22"/>
          <w:szCs w:val="22"/>
        </w:rPr>
        <w:t xml:space="preserve">ICADTS er The International Council </w:t>
      </w:r>
      <w:proofErr w:type="spellStart"/>
      <w:r w:rsidRPr="00DB6E0C">
        <w:rPr>
          <w:sz w:val="22"/>
          <w:szCs w:val="22"/>
        </w:rPr>
        <w:t>on</w:t>
      </w:r>
      <w:proofErr w:type="spellEnd"/>
      <w:r w:rsidRPr="00DB6E0C">
        <w:rPr>
          <w:sz w:val="22"/>
          <w:szCs w:val="22"/>
        </w:rPr>
        <w:t xml:space="preserve"> </w:t>
      </w:r>
      <w:proofErr w:type="spellStart"/>
      <w:r w:rsidRPr="00DB6E0C">
        <w:rPr>
          <w:sz w:val="22"/>
          <w:szCs w:val="22"/>
        </w:rPr>
        <w:t>Alcohol</w:t>
      </w:r>
      <w:proofErr w:type="spellEnd"/>
      <w:r w:rsidRPr="00DB6E0C">
        <w:rPr>
          <w:sz w:val="22"/>
          <w:szCs w:val="22"/>
        </w:rPr>
        <w:t xml:space="preserve">, </w:t>
      </w:r>
      <w:proofErr w:type="spellStart"/>
      <w:r w:rsidRPr="00DB6E0C">
        <w:rPr>
          <w:sz w:val="22"/>
          <w:szCs w:val="22"/>
        </w:rPr>
        <w:t>Drugs</w:t>
      </w:r>
      <w:proofErr w:type="spellEnd"/>
      <w:r w:rsidRPr="00DB6E0C">
        <w:rPr>
          <w:sz w:val="22"/>
          <w:szCs w:val="22"/>
        </w:rPr>
        <w:t xml:space="preserve"> and </w:t>
      </w:r>
      <w:proofErr w:type="spellStart"/>
      <w:r w:rsidRPr="00DB6E0C">
        <w:rPr>
          <w:sz w:val="22"/>
          <w:szCs w:val="22"/>
        </w:rPr>
        <w:t>Traffic</w:t>
      </w:r>
      <w:proofErr w:type="spellEnd"/>
      <w:r w:rsidRPr="00DB6E0C">
        <w:rPr>
          <w:sz w:val="22"/>
          <w:szCs w:val="22"/>
        </w:rPr>
        <w:t xml:space="preserve"> </w:t>
      </w:r>
      <w:proofErr w:type="spellStart"/>
      <w:r w:rsidRPr="00DB6E0C">
        <w:rPr>
          <w:sz w:val="22"/>
          <w:szCs w:val="22"/>
        </w:rPr>
        <w:t>Safety</w:t>
      </w:r>
      <w:proofErr w:type="spellEnd"/>
      <w:r w:rsidRPr="00DB6E0C">
        <w:rPr>
          <w:sz w:val="22"/>
          <w:szCs w:val="22"/>
        </w:rPr>
        <w:t xml:space="preserve">. </w:t>
      </w:r>
      <w:r w:rsidRPr="00596D3A">
        <w:rPr>
          <w:sz w:val="22"/>
          <w:szCs w:val="22"/>
          <w:lang w:val="en-GB"/>
        </w:rPr>
        <w:t xml:space="preserve">ICADTS er </w:t>
      </w:r>
      <w:proofErr w:type="spellStart"/>
      <w:r w:rsidRPr="00596D3A">
        <w:rPr>
          <w:sz w:val="22"/>
          <w:szCs w:val="22"/>
          <w:lang w:val="en-GB"/>
        </w:rPr>
        <w:t>en</w:t>
      </w:r>
      <w:proofErr w:type="spellEnd"/>
      <w:r w:rsidRPr="00596D3A">
        <w:rPr>
          <w:sz w:val="22"/>
          <w:szCs w:val="22"/>
          <w:lang w:val="en-GB"/>
        </w:rPr>
        <w:t xml:space="preserve"> </w:t>
      </w:r>
      <w:proofErr w:type="spellStart"/>
      <w:r w:rsidRPr="00596D3A">
        <w:rPr>
          <w:sz w:val="22"/>
          <w:szCs w:val="22"/>
          <w:lang w:val="en-GB"/>
        </w:rPr>
        <w:t>privat</w:t>
      </w:r>
      <w:proofErr w:type="spellEnd"/>
      <w:r w:rsidRPr="00596D3A">
        <w:rPr>
          <w:sz w:val="22"/>
          <w:szCs w:val="22"/>
          <w:lang w:val="en-GB"/>
        </w:rPr>
        <w:t xml:space="preserve"> </w:t>
      </w:r>
      <w:proofErr w:type="spellStart"/>
      <w:r w:rsidRPr="00596D3A">
        <w:rPr>
          <w:sz w:val="22"/>
          <w:szCs w:val="22"/>
          <w:lang w:val="en-GB"/>
        </w:rPr>
        <w:t>organisasjon</w:t>
      </w:r>
      <w:proofErr w:type="spellEnd"/>
      <w:r w:rsidRPr="00596D3A">
        <w:rPr>
          <w:sz w:val="22"/>
          <w:szCs w:val="22"/>
          <w:lang w:val="en-GB"/>
        </w:rPr>
        <w:t xml:space="preserve"> for "</w:t>
      </w:r>
      <w:r w:rsidRPr="00596D3A">
        <w:rPr>
          <w:i/>
          <w:iCs/>
          <w:sz w:val="22"/>
          <w:szCs w:val="22"/>
          <w:lang w:val="en-GB"/>
        </w:rPr>
        <w:t>Professionals from around the world who contribute to the field of alcohol, drugs, and traffic safety."</w:t>
      </w:r>
    </w:p>
    <w:p w14:paraId="473BF2A7" w14:textId="50839D88" w:rsidR="00596D3A" w:rsidRPr="00596D3A" w:rsidRDefault="00596D3A" w:rsidP="00596D3A">
      <w:pPr>
        <w:rPr>
          <w:sz w:val="22"/>
          <w:szCs w:val="22"/>
        </w:rPr>
      </w:pPr>
      <w:r w:rsidRPr="00DB6E0C">
        <w:rPr>
          <w:sz w:val="22"/>
          <w:szCs w:val="22"/>
          <w:lang w:val="en-GB"/>
        </w:rPr>
        <w:t> </w:t>
      </w:r>
      <w:r w:rsidRPr="00596D3A">
        <w:rPr>
          <w:sz w:val="22"/>
          <w:szCs w:val="22"/>
        </w:rPr>
        <w:t>Den norske stat er ikke medlem av denne organisasjonen og har heller ikke kjennskap til hva den arbeider med.</w:t>
      </w:r>
    </w:p>
    <w:p w14:paraId="53CF7B0E" w14:textId="643F3D80" w:rsidR="00596D3A" w:rsidRPr="00596D3A" w:rsidRDefault="00596D3A" w:rsidP="00596D3A">
      <w:pPr>
        <w:rPr>
          <w:sz w:val="22"/>
          <w:szCs w:val="22"/>
        </w:rPr>
      </w:pPr>
      <w:r w:rsidRPr="00596D3A">
        <w:rPr>
          <w:sz w:val="22"/>
          <w:szCs w:val="22"/>
        </w:rPr>
        <w:t> Det Helsedirektoratet tidligere har skrevet er at direktoratet fra tid til annen går gjennom helsekravene i førerkortforskriftens vedlegg 1 og det som er skrevet i Førerkortveilederen, og foretar endringer av regelverket og veilederen når det anses nødvendig. Hvorvidt det settes i gang arbeid med revisjon av førerkortforskriftens vedlegg 1 eller Førerkortveilederen vil også bero på kapasitet til å utføre denne typen arbeid,</w:t>
      </w:r>
    </w:p>
    <w:p w14:paraId="68BF4D14" w14:textId="69274232" w:rsidR="00596D3A" w:rsidRPr="00596D3A" w:rsidRDefault="00596D3A" w:rsidP="00596D3A">
      <w:pPr>
        <w:rPr>
          <w:sz w:val="22"/>
          <w:szCs w:val="22"/>
        </w:rPr>
      </w:pPr>
      <w:r w:rsidRPr="00596D3A">
        <w:rPr>
          <w:sz w:val="22"/>
          <w:szCs w:val="22"/>
        </w:rPr>
        <w:t> Det foreligger ikke per nå noen planer om revisjon av førerkortforskriftens regler om bruk av midler som kan påvirke kjøreevnen (forskriftens vedlegg 1 kapittel 14 §§ 35-37 - </w:t>
      </w:r>
      <w:hyperlink r:id="rId135" w:tooltip="https://lovdata.no/forskrift/2004-01-19-298/%C2%A735" w:history="1">
        <w:r w:rsidRPr="00596D3A">
          <w:rPr>
            <w:rStyle w:val="Hyperkobling"/>
            <w:sz w:val="22"/>
            <w:szCs w:val="22"/>
          </w:rPr>
          <w:t>https://lovdata.no/forskrift/2004-01-19-298/§35</w:t>
        </w:r>
      </w:hyperlink>
      <w:r w:rsidRPr="00596D3A">
        <w:rPr>
          <w:sz w:val="22"/>
          <w:szCs w:val="22"/>
        </w:rPr>
        <w:t>) eller førerkortveilederens tekst til dette kapitlet (</w:t>
      </w:r>
      <w:hyperlink r:id="rId136" w:tooltip="https://www.helsedirektoratet.no/veiledere/forerkortveileder/midler-som-kan-pavirke-kjoreevnen-35-37" w:history="1">
        <w:r w:rsidRPr="00596D3A">
          <w:rPr>
            <w:rStyle w:val="Hyperkobling"/>
            <w:sz w:val="22"/>
            <w:szCs w:val="22"/>
          </w:rPr>
          <w:t>Midler som kan påvirke kjøreevnen (§§ 35–37) - Helsedirektoratet</w:t>
        </w:r>
      </w:hyperlink>
      <w:r w:rsidRPr="00596D3A">
        <w:rPr>
          <w:sz w:val="22"/>
          <w:szCs w:val="22"/>
        </w:rPr>
        <w:t>).</w:t>
      </w:r>
    </w:p>
    <w:p w14:paraId="38965627" w14:textId="22236B2E" w:rsidR="00596D3A" w:rsidRPr="00596D3A" w:rsidRDefault="00596D3A" w:rsidP="00596D3A">
      <w:pPr>
        <w:rPr>
          <w:sz w:val="22"/>
          <w:szCs w:val="22"/>
        </w:rPr>
      </w:pPr>
      <w:r w:rsidRPr="00596D3A">
        <w:rPr>
          <w:sz w:val="22"/>
          <w:szCs w:val="22"/>
        </w:rPr>
        <w:t> Med vennlig hilsen</w:t>
      </w:r>
    </w:p>
    <w:p w14:paraId="7A73E06B" w14:textId="77777777" w:rsidR="00596D3A" w:rsidRPr="00596D3A" w:rsidRDefault="00596D3A" w:rsidP="00596D3A">
      <w:pPr>
        <w:rPr>
          <w:sz w:val="22"/>
          <w:szCs w:val="22"/>
        </w:rPr>
      </w:pPr>
      <w:r w:rsidRPr="00596D3A">
        <w:rPr>
          <w:sz w:val="22"/>
          <w:szCs w:val="22"/>
        </w:rPr>
        <w:t>23. april 2026</w:t>
      </w:r>
    </w:p>
    <w:p w14:paraId="15556F57" w14:textId="43D39695" w:rsidR="00596D3A" w:rsidRPr="00596D3A" w:rsidRDefault="00596D3A" w:rsidP="00596D3A">
      <w:pPr>
        <w:rPr>
          <w:sz w:val="22"/>
          <w:szCs w:val="22"/>
        </w:rPr>
      </w:pPr>
      <w:r w:rsidRPr="00596D3A">
        <w:rPr>
          <w:sz w:val="22"/>
          <w:szCs w:val="22"/>
        </w:rPr>
        <w:t> </w:t>
      </w:r>
      <w:r w:rsidRPr="00596D3A">
        <w:rPr>
          <w:b/>
          <w:bCs/>
          <w:sz w:val="22"/>
          <w:szCs w:val="22"/>
        </w:rPr>
        <w:t>Per Haugum</w:t>
      </w:r>
    </w:p>
    <w:p w14:paraId="099D1135" w14:textId="77777777" w:rsidR="00596D3A" w:rsidRPr="00596D3A" w:rsidRDefault="00596D3A" w:rsidP="00596D3A">
      <w:pPr>
        <w:rPr>
          <w:sz w:val="22"/>
          <w:szCs w:val="22"/>
        </w:rPr>
      </w:pPr>
      <w:r w:rsidRPr="00596D3A">
        <w:rPr>
          <w:sz w:val="22"/>
          <w:szCs w:val="22"/>
        </w:rPr>
        <w:t>Seniorrådgiver/ advokat</w:t>
      </w:r>
      <w:r w:rsidRPr="00596D3A">
        <w:rPr>
          <w:sz w:val="22"/>
          <w:szCs w:val="22"/>
        </w:rPr>
        <w:br/>
        <w:t> Avdeling helserett</w:t>
      </w:r>
    </w:p>
    <w:p w14:paraId="69A9E55C" w14:textId="306AFBCC" w:rsidR="00187625" w:rsidRDefault="00596D3A" w:rsidP="00596D3A">
      <w:pPr>
        <w:rPr>
          <w:sz w:val="22"/>
          <w:szCs w:val="22"/>
        </w:rPr>
      </w:pPr>
      <w:r w:rsidRPr="00596D3A">
        <w:rPr>
          <w:sz w:val="22"/>
          <w:szCs w:val="22"/>
        </w:rPr>
        <w:t>Juridisk divisjon</w:t>
      </w:r>
      <w:r w:rsidRPr="00596D3A">
        <w:rPr>
          <w:sz w:val="22"/>
          <w:szCs w:val="22"/>
        </w:rPr>
        <w:br/>
        <w:t> +47 48170796</w:t>
      </w:r>
    </w:p>
    <w:p w14:paraId="264F2DE1" w14:textId="77777777" w:rsidR="0002017B" w:rsidRDefault="0002017B">
      <w:r>
        <w:br w:type="page"/>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897"/>
        <w:gridCol w:w="4219"/>
      </w:tblGrid>
      <w:tr w:rsidR="008C349E" w:rsidRPr="008C349E" w14:paraId="5EC9BD7A" w14:textId="77777777" w:rsidTr="0002017B">
        <w:trPr>
          <w:tblCellSpacing w:w="15" w:type="dxa"/>
        </w:trPr>
        <w:tc>
          <w:tcPr>
            <w:tcW w:w="852" w:type="dxa"/>
            <w:shd w:val="clear" w:color="auto" w:fill="FFFFFF"/>
            <w:noWrap/>
            <w:tcMar>
              <w:top w:w="30" w:type="dxa"/>
              <w:left w:w="0" w:type="dxa"/>
              <w:bottom w:w="30" w:type="dxa"/>
              <w:right w:w="240" w:type="dxa"/>
            </w:tcMar>
            <w:hideMark/>
          </w:tcPr>
          <w:p w14:paraId="791C155A" w14:textId="3BDCF27B" w:rsidR="008C349E" w:rsidRPr="008C349E" w:rsidRDefault="008C349E" w:rsidP="008C349E">
            <w:pPr>
              <w:pStyle w:val="NormalWeb"/>
              <w:shd w:val="clear" w:color="auto" w:fill="FFFFFF"/>
              <w:spacing w:after="200"/>
              <w:rPr>
                <w:rFonts w:ascii="Arial" w:hAnsi="Arial" w:cs="Arial"/>
                <w:color w:val="000000"/>
                <w:sz w:val="22"/>
                <w:szCs w:val="22"/>
              </w:rPr>
            </w:pPr>
            <w:r>
              <w:rPr>
                <w:color w:val="EE0000"/>
                <w:sz w:val="22"/>
                <w:szCs w:val="22"/>
              </w:rPr>
              <w:lastRenderedPageBreak/>
              <w:br w:type="page"/>
            </w:r>
            <w:r w:rsidRPr="008C349E">
              <w:rPr>
                <w:rFonts w:ascii="Arial" w:hAnsi="Arial" w:cs="Arial"/>
                <w:color w:val="000000"/>
                <w:sz w:val="22"/>
                <w:szCs w:val="22"/>
              </w:rPr>
              <w:t>fra:</w:t>
            </w:r>
          </w:p>
        </w:tc>
        <w:tc>
          <w:tcPr>
            <w:tcW w:w="4174" w:type="dxa"/>
            <w:shd w:val="clear" w:color="auto" w:fill="FFFFFF"/>
            <w:tcMar>
              <w:top w:w="30" w:type="dxa"/>
              <w:left w:w="0" w:type="dxa"/>
              <w:bottom w:w="30" w:type="dxa"/>
              <w:right w:w="0" w:type="dxa"/>
            </w:tcMar>
            <w:hideMark/>
          </w:tcPr>
          <w:p w14:paraId="456C1761" w14:textId="35B4B2B0" w:rsidR="008C349E" w:rsidRPr="008C349E" w:rsidRDefault="008C349E" w:rsidP="008C349E">
            <w:pPr>
              <w:pStyle w:val="NormalWeb"/>
              <w:shd w:val="clear" w:color="auto" w:fill="FFFFFF"/>
              <w:spacing w:after="200"/>
              <w:rPr>
                <w:rFonts w:ascii="Arial" w:hAnsi="Arial" w:cs="Arial"/>
                <w:color w:val="000000"/>
                <w:sz w:val="22"/>
                <w:szCs w:val="22"/>
              </w:rPr>
            </w:pPr>
            <w:r w:rsidRPr="008C349E">
              <w:rPr>
                <w:rFonts w:ascii="Arial" w:hAnsi="Arial" w:cs="Arial"/>
                <w:b/>
                <w:bCs/>
                <w:color w:val="000000"/>
                <w:sz w:val="22"/>
                <w:szCs w:val="22"/>
              </w:rPr>
              <w:t>Sofie</w:t>
            </w:r>
            <w:r>
              <w:rPr>
                <w:rFonts w:ascii="Arial" w:hAnsi="Arial" w:cs="Arial"/>
                <w:b/>
                <w:bCs/>
                <w:color w:val="000000"/>
                <w:sz w:val="22"/>
                <w:szCs w:val="22"/>
              </w:rPr>
              <w:t xml:space="preserve"> </w:t>
            </w:r>
            <w:r w:rsidRPr="008C349E">
              <w:rPr>
                <w:rFonts w:ascii="Arial" w:hAnsi="Arial" w:cs="Arial"/>
                <w:b/>
                <w:bCs/>
                <w:color w:val="000000"/>
                <w:sz w:val="22"/>
                <w:szCs w:val="22"/>
              </w:rPr>
              <w:t>Haughom</w:t>
            </w:r>
            <w:r w:rsidRPr="008C349E">
              <w:rPr>
                <w:rFonts w:ascii="Arial" w:hAnsi="Arial" w:cs="Arial"/>
                <w:color w:val="000000"/>
                <w:sz w:val="22"/>
                <w:szCs w:val="22"/>
              </w:rPr>
              <w:t> &lt;sofiehaughom@gmail.com&gt;</w:t>
            </w:r>
          </w:p>
        </w:tc>
      </w:tr>
      <w:tr w:rsidR="008C349E" w:rsidRPr="008C349E" w14:paraId="4CB71071" w14:textId="77777777" w:rsidTr="0002017B">
        <w:trPr>
          <w:tblCellSpacing w:w="15" w:type="dxa"/>
        </w:trPr>
        <w:tc>
          <w:tcPr>
            <w:tcW w:w="852" w:type="dxa"/>
            <w:shd w:val="clear" w:color="auto" w:fill="FFFFFF"/>
            <w:noWrap/>
            <w:tcMar>
              <w:top w:w="30" w:type="dxa"/>
              <w:left w:w="0" w:type="dxa"/>
              <w:bottom w:w="30" w:type="dxa"/>
              <w:right w:w="240" w:type="dxa"/>
            </w:tcMar>
            <w:hideMark/>
          </w:tcPr>
          <w:p w14:paraId="7C76D7F8" w14:textId="77777777" w:rsidR="008C349E" w:rsidRPr="008C349E" w:rsidRDefault="008C349E" w:rsidP="008C349E">
            <w:pPr>
              <w:pStyle w:val="NormalWeb"/>
              <w:shd w:val="clear" w:color="auto" w:fill="FFFFFF"/>
              <w:spacing w:after="200"/>
              <w:rPr>
                <w:rFonts w:ascii="Arial" w:hAnsi="Arial" w:cs="Arial"/>
                <w:color w:val="000000"/>
                <w:sz w:val="22"/>
                <w:szCs w:val="22"/>
              </w:rPr>
            </w:pPr>
            <w:r w:rsidRPr="008C349E">
              <w:rPr>
                <w:rFonts w:ascii="Arial" w:hAnsi="Arial" w:cs="Arial"/>
                <w:color w:val="000000"/>
                <w:sz w:val="22"/>
                <w:szCs w:val="22"/>
              </w:rPr>
              <w:t>til:</w:t>
            </w:r>
          </w:p>
        </w:tc>
        <w:tc>
          <w:tcPr>
            <w:tcW w:w="4174" w:type="dxa"/>
            <w:shd w:val="clear" w:color="auto" w:fill="FFFFFF"/>
            <w:tcMar>
              <w:top w:w="30" w:type="dxa"/>
              <w:left w:w="0" w:type="dxa"/>
              <w:bottom w:w="30" w:type="dxa"/>
              <w:right w:w="0" w:type="dxa"/>
            </w:tcMar>
            <w:hideMark/>
          </w:tcPr>
          <w:p w14:paraId="76483F73" w14:textId="6A712539" w:rsidR="008C349E" w:rsidRPr="008C349E" w:rsidRDefault="008C349E" w:rsidP="008C349E">
            <w:pPr>
              <w:pStyle w:val="NormalWeb"/>
              <w:shd w:val="clear" w:color="auto" w:fill="FFFFFF"/>
              <w:spacing w:after="200"/>
              <w:rPr>
                <w:rFonts w:ascii="Arial" w:hAnsi="Arial" w:cs="Arial"/>
                <w:color w:val="000000"/>
                <w:sz w:val="22"/>
                <w:szCs w:val="22"/>
              </w:rPr>
            </w:pPr>
            <w:r w:rsidRPr="008C349E">
              <w:rPr>
                <w:rFonts w:ascii="Arial" w:hAnsi="Arial" w:cs="Arial"/>
                <w:color w:val="000000"/>
                <w:sz w:val="22"/>
                <w:szCs w:val="22"/>
              </w:rPr>
              <w:t>Per Haugum &lt;Per.Haugum@helsedir.no&gt;,</w:t>
            </w:r>
            <w:r w:rsidRPr="008C349E">
              <w:rPr>
                <w:rFonts w:ascii="Arial" w:hAnsi="Arial" w:cs="Arial"/>
                <w:color w:val="000000"/>
                <w:sz w:val="22"/>
                <w:szCs w:val="22"/>
              </w:rPr>
              <w:br/>
              <w:t>Helga Katharina Haug &lt;Helga.Katharina.Haug@helsedir.no&gt;,</w:t>
            </w:r>
            <w:r w:rsidRPr="008C349E">
              <w:rPr>
                <w:rFonts w:ascii="Arial" w:hAnsi="Arial" w:cs="Arial"/>
                <w:color w:val="000000"/>
                <w:sz w:val="22"/>
                <w:szCs w:val="22"/>
              </w:rPr>
              <w:br/>
              <w:t xml:space="preserve">Cato </w:t>
            </w:r>
            <w:proofErr w:type="spellStart"/>
            <w:r w:rsidRPr="008C349E">
              <w:rPr>
                <w:rFonts w:ascii="Arial" w:hAnsi="Arial" w:cs="Arial"/>
                <w:color w:val="000000"/>
                <w:sz w:val="22"/>
                <w:szCs w:val="22"/>
              </w:rPr>
              <w:t>Innerdal</w:t>
            </w:r>
            <w:proofErr w:type="spellEnd"/>
            <w:r w:rsidRPr="008C349E">
              <w:rPr>
                <w:rFonts w:ascii="Arial" w:hAnsi="Arial" w:cs="Arial"/>
                <w:color w:val="000000"/>
                <w:sz w:val="22"/>
                <w:szCs w:val="22"/>
              </w:rPr>
              <w:t xml:space="preserve"> &lt;Cato.Innerdal@helsedir.no&gt;,</w:t>
            </w:r>
            <w:r w:rsidRPr="008C349E">
              <w:rPr>
                <w:rFonts w:ascii="Arial" w:hAnsi="Arial" w:cs="Arial"/>
                <w:color w:val="000000"/>
                <w:sz w:val="22"/>
                <w:szCs w:val="22"/>
              </w:rPr>
              <w:br/>
              <w:t>Christian Sjeggestad Berg &lt;Christian.Sjeggestad.Berg@helsedir.no&gt;,</w:t>
            </w:r>
            <w:r w:rsidRPr="008C349E">
              <w:rPr>
                <w:rFonts w:ascii="Arial" w:hAnsi="Arial" w:cs="Arial"/>
                <w:color w:val="000000"/>
                <w:sz w:val="22"/>
                <w:szCs w:val="22"/>
              </w:rPr>
              <w:br/>
              <w:t>Ann.Kristin.Herst.Valen-Sendstad@helsedir.no,</w:t>
            </w:r>
            <w:r w:rsidRPr="008C349E">
              <w:rPr>
                <w:rFonts w:ascii="Arial" w:hAnsi="Arial" w:cs="Arial"/>
                <w:color w:val="000000"/>
                <w:sz w:val="22"/>
                <w:szCs w:val="22"/>
              </w:rPr>
              <w:br/>
              <w:t>Gunhild.J.Rostadsand@helsedir.no,</w:t>
            </w:r>
            <w:r w:rsidRPr="008C349E">
              <w:rPr>
                <w:rFonts w:ascii="Arial" w:hAnsi="Arial" w:cs="Arial"/>
                <w:color w:val="000000"/>
                <w:sz w:val="22"/>
                <w:szCs w:val="22"/>
              </w:rPr>
              <w:br/>
              <w:t>Wenche.Dahl.Elde@helsedir.no</w:t>
            </w:r>
          </w:p>
        </w:tc>
      </w:tr>
      <w:tr w:rsidR="008C349E" w:rsidRPr="008C349E" w14:paraId="2147910F" w14:textId="77777777" w:rsidTr="0002017B">
        <w:trPr>
          <w:tblCellSpacing w:w="15" w:type="dxa"/>
        </w:trPr>
        <w:tc>
          <w:tcPr>
            <w:tcW w:w="852" w:type="dxa"/>
            <w:shd w:val="clear" w:color="auto" w:fill="FFFFFF"/>
            <w:noWrap/>
            <w:tcMar>
              <w:top w:w="30" w:type="dxa"/>
              <w:left w:w="0" w:type="dxa"/>
              <w:bottom w:w="30" w:type="dxa"/>
              <w:right w:w="240" w:type="dxa"/>
            </w:tcMar>
            <w:hideMark/>
          </w:tcPr>
          <w:p w14:paraId="25FEAE06" w14:textId="77777777" w:rsidR="008C349E" w:rsidRPr="008C349E" w:rsidRDefault="008C349E" w:rsidP="008C349E">
            <w:pPr>
              <w:pStyle w:val="NormalWeb"/>
              <w:shd w:val="clear" w:color="auto" w:fill="FFFFFF"/>
              <w:spacing w:after="200"/>
              <w:rPr>
                <w:rFonts w:ascii="Arial" w:hAnsi="Arial" w:cs="Arial"/>
                <w:color w:val="000000"/>
                <w:sz w:val="22"/>
                <w:szCs w:val="22"/>
              </w:rPr>
            </w:pPr>
            <w:r w:rsidRPr="008C349E">
              <w:rPr>
                <w:rFonts w:ascii="Arial" w:hAnsi="Arial" w:cs="Arial"/>
                <w:color w:val="000000"/>
                <w:sz w:val="22"/>
                <w:szCs w:val="22"/>
              </w:rPr>
              <w:t>kopi:</w:t>
            </w:r>
          </w:p>
        </w:tc>
        <w:tc>
          <w:tcPr>
            <w:tcW w:w="4174" w:type="dxa"/>
            <w:shd w:val="clear" w:color="auto" w:fill="FFFFFF"/>
            <w:tcMar>
              <w:top w:w="30" w:type="dxa"/>
              <w:left w:w="0" w:type="dxa"/>
              <w:bottom w:w="30" w:type="dxa"/>
              <w:right w:w="0" w:type="dxa"/>
            </w:tcMar>
            <w:hideMark/>
          </w:tcPr>
          <w:p w14:paraId="3666D008" w14:textId="11ADF89E" w:rsidR="008C349E" w:rsidRPr="008C349E" w:rsidRDefault="008C349E" w:rsidP="008C349E">
            <w:pPr>
              <w:pStyle w:val="NormalWeb"/>
              <w:shd w:val="clear" w:color="auto" w:fill="FFFFFF"/>
              <w:spacing w:after="200"/>
              <w:rPr>
                <w:rFonts w:ascii="Arial" w:hAnsi="Arial" w:cs="Arial"/>
                <w:color w:val="000000"/>
                <w:sz w:val="22"/>
                <w:szCs w:val="22"/>
              </w:rPr>
            </w:pPr>
            <w:r w:rsidRPr="008C349E">
              <w:rPr>
                <w:rFonts w:ascii="Arial" w:hAnsi="Arial" w:cs="Arial"/>
                <w:color w:val="000000"/>
                <w:sz w:val="22"/>
                <w:szCs w:val="22"/>
              </w:rPr>
              <w:t>Geir Roger Moen &lt;geir.roger.moen@gmail.com&gt;,</w:t>
            </w:r>
            <w:r w:rsidRPr="008C349E">
              <w:rPr>
                <w:rFonts w:ascii="Arial" w:hAnsi="Arial" w:cs="Arial"/>
                <w:color w:val="000000"/>
                <w:sz w:val="22"/>
                <w:szCs w:val="22"/>
              </w:rPr>
              <w:br/>
              <w:t>Britt Inger Solheim &lt;bis@smofa.no&gt;,</w:t>
            </w:r>
            <w:r w:rsidRPr="008C349E">
              <w:rPr>
                <w:rFonts w:ascii="Arial" w:hAnsi="Arial" w:cs="Arial"/>
                <w:color w:val="000000"/>
                <w:sz w:val="22"/>
                <w:szCs w:val="22"/>
              </w:rPr>
              <w:br/>
              <w:t>Ruben Solvang &lt;post@rubensolvang.no&gt;</w:t>
            </w:r>
          </w:p>
        </w:tc>
      </w:tr>
      <w:tr w:rsidR="008C349E" w:rsidRPr="008C349E" w14:paraId="11F4A3B4" w14:textId="77777777" w:rsidTr="0002017B">
        <w:trPr>
          <w:tblCellSpacing w:w="15" w:type="dxa"/>
        </w:trPr>
        <w:tc>
          <w:tcPr>
            <w:tcW w:w="852" w:type="dxa"/>
            <w:shd w:val="clear" w:color="auto" w:fill="FFFFFF"/>
            <w:noWrap/>
            <w:tcMar>
              <w:top w:w="30" w:type="dxa"/>
              <w:left w:w="0" w:type="dxa"/>
              <w:bottom w:w="30" w:type="dxa"/>
              <w:right w:w="240" w:type="dxa"/>
            </w:tcMar>
            <w:hideMark/>
          </w:tcPr>
          <w:p w14:paraId="5194B13C" w14:textId="77777777" w:rsidR="008C349E" w:rsidRPr="008C349E" w:rsidRDefault="008C349E" w:rsidP="008C349E">
            <w:pPr>
              <w:pStyle w:val="NormalWeb"/>
              <w:shd w:val="clear" w:color="auto" w:fill="FFFFFF"/>
              <w:spacing w:after="200"/>
              <w:rPr>
                <w:rFonts w:ascii="Arial" w:hAnsi="Arial" w:cs="Arial"/>
                <w:color w:val="000000"/>
                <w:sz w:val="22"/>
                <w:szCs w:val="22"/>
              </w:rPr>
            </w:pPr>
            <w:r w:rsidRPr="008C349E">
              <w:rPr>
                <w:rFonts w:ascii="Arial" w:hAnsi="Arial" w:cs="Arial"/>
                <w:color w:val="000000"/>
                <w:sz w:val="22"/>
                <w:szCs w:val="22"/>
              </w:rPr>
              <w:t>dato:</w:t>
            </w:r>
          </w:p>
        </w:tc>
        <w:tc>
          <w:tcPr>
            <w:tcW w:w="4174" w:type="dxa"/>
            <w:shd w:val="clear" w:color="auto" w:fill="FFFFFF"/>
            <w:tcMar>
              <w:top w:w="30" w:type="dxa"/>
              <w:left w:w="0" w:type="dxa"/>
              <w:bottom w:w="30" w:type="dxa"/>
              <w:right w:w="0" w:type="dxa"/>
            </w:tcMar>
            <w:hideMark/>
          </w:tcPr>
          <w:p w14:paraId="50601AE5" w14:textId="77777777" w:rsidR="008C349E" w:rsidRPr="008C349E" w:rsidRDefault="008C349E" w:rsidP="008C349E">
            <w:pPr>
              <w:pStyle w:val="NormalWeb"/>
              <w:shd w:val="clear" w:color="auto" w:fill="FFFFFF"/>
              <w:spacing w:after="200"/>
              <w:rPr>
                <w:rFonts w:ascii="Arial" w:hAnsi="Arial" w:cs="Arial"/>
                <w:color w:val="000000"/>
                <w:sz w:val="22"/>
                <w:szCs w:val="22"/>
              </w:rPr>
            </w:pPr>
            <w:r w:rsidRPr="008C349E">
              <w:rPr>
                <w:rFonts w:ascii="Arial" w:hAnsi="Arial" w:cs="Arial"/>
                <w:color w:val="000000"/>
                <w:sz w:val="22"/>
                <w:szCs w:val="22"/>
              </w:rPr>
              <w:t>29. apr. 2026, 13:45</w:t>
            </w:r>
          </w:p>
        </w:tc>
      </w:tr>
      <w:tr w:rsidR="008C349E" w:rsidRPr="008C349E" w14:paraId="3DC26EF4" w14:textId="77777777" w:rsidTr="0002017B">
        <w:trPr>
          <w:tblCellSpacing w:w="15" w:type="dxa"/>
        </w:trPr>
        <w:tc>
          <w:tcPr>
            <w:tcW w:w="852" w:type="dxa"/>
            <w:shd w:val="clear" w:color="auto" w:fill="FFFFFF"/>
            <w:noWrap/>
            <w:tcMar>
              <w:top w:w="30" w:type="dxa"/>
              <w:left w:w="0" w:type="dxa"/>
              <w:bottom w:w="30" w:type="dxa"/>
              <w:right w:w="240" w:type="dxa"/>
            </w:tcMar>
            <w:hideMark/>
          </w:tcPr>
          <w:p w14:paraId="7138E211" w14:textId="77777777" w:rsidR="008C349E" w:rsidRPr="008C349E" w:rsidRDefault="008C349E" w:rsidP="008C349E">
            <w:pPr>
              <w:pStyle w:val="NormalWeb"/>
              <w:shd w:val="clear" w:color="auto" w:fill="FFFFFF"/>
              <w:spacing w:after="200"/>
              <w:rPr>
                <w:rFonts w:ascii="Arial" w:hAnsi="Arial" w:cs="Arial"/>
                <w:color w:val="000000"/>
                <w:sz w:val="22"/>
                <w:szCs w:val="22"/>
              </w:rPr>
            </w:pPr>
            <w:r w:rsidRPr="008C349E">
              <w:rPr>
                <w:rFonts w:ascii="Arial" w:hAnsi="Arial" w:cs="Arial"/>
                <w:color w:val="000000"/>
                <w:sz w:val="22"/>
                <w:szCs w:val="22"/>
              </w:rPr>
              <w:t>emne:</w:t>
            </w:r>
          </w:p>
        </w:tc>
        <w:tc>
          <w:tcPr>
            <w:tcW w:w="4174" w:type="dxa"/>
            <w:shd w:val="clear" w:color="auto" w:fill="FFFFFF"/>
            <w:tcMar>
              <w:top w:w="30" w:type="dxa"/>
              <w:left w:w="0" w:type="dxa"/>
              <w:bottom w:w="30" w:type="dxa"/>
              <w:right w:w="0" w:type="dxa"/>
            </w:tcMar>
            <w:hideMark/>
          </w:tcPr>
          <w:p w14:paraId="2E45906D" w14:textId="77777777" w:rsidR="008C349E" w:rsidRPr="008C349E" w:rsidRDefault="008C349E" w:rsidP="008C349E">
            <w:pPr>
              <w:pStyle w:val="NormalWeb"/>
              <w:shd w:val="clear" w:color="auto" w:fill="FFFFFF"/>
              <w:spacing w:after="200"/>
              <w:rPr>
                <w:rFonts w:ascii="Arial" w:hAnsi="Arial" w:cs="Arial"/>
                <w:color w:val="000000"/>
                <w:sz w:val="22"/>
                <w:szCs w:val="22"/>
              </w:rPr>
            </w:pPr>
            <w:r w:rsidRPr="008C349E">
              <w:rPr>
                <w:rFonts w:ascii="Arial" w:hAnsi="Arial" w:cs="Arial"/>
                <w:color w:val="000000"/>
                <w:sz w:val="22"/>
                <w:szCs w:val="22"/>
              </w:rPr>
              <w:t>Re: Sak 26/434 – Avsluttende kommentarer fra interesseorganisasjonen Stopp lidelsen om bruk av medisinsk cannabis og føring av motorvogn</w:t>
            </w:r>
          </w:p>
        </w:tc>
      </w:tr>
    </w:tbl>
    <w:p w14:paraId="648184B7" w14:textId="491DB9BF"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Til Per Haugum,</w:t>
      </w:r>
    </w:p>
    <w:p w14:paraId="57CD53B8"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Vi viser til deres e</w:t>
      </w:r>
      <w:r w:rsidRPr="008C349E">
        <w:rPr>
          <w:rFonts w:ascii="Arial" w:hAnsi="Arial" w:cs="Arial"/>
          <w:color w:val="000000"/>
          <w:sz w:val="22"/>
          <w:szCs w:val="22"/>
        </w:rPr>
        <w:noBreakHyphen/>
        <w:t>post av 23. april 2026. Etter ett år med gjentatte henvendelser står vi fortsatt uten svar på de sentrale spørsmålene vi har stilt om regelverket for medisinsk cannabis og førerrett. Helsedirektoratet har heller ikke fremlagt faglig eller juridisk dokumentasjon som underbygger praksisen som ble innført i 2021.</w:t>
      </w:r>
    </w:p>
    <w:p w14:paraId="7B11A19E"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Nedenfor følger våre avsluttende merknader. </w:t>
      </w:r>
    </w:p>
    <w:p w14:paraId="6E721A30" w14:textId="77777777" w:rsidR="008C349E" w:rsidRPr="008C349E" w:rsidRDefault="008C349E" w:rsidP="008C349E">
      <w:pPr>
        <w:pStyle w:val="Overskrift2"/>
        <w:shd w:val="clear" w:color="auto" w:fill="FFFFFF"/>
        <w:rPr>
          <w:rFonts w:ascii="Arial" w:hAnsi="Arial" w:cs="Arial"/>
          <w:color w:val="222222"/>
          <w:sz w:val="22"/>
          <w:szCs w:val="22"/>
        </w:rPr>
      </w:pPr>
      <w:r w:rsidRPr="008C349E">
        <w:rPr>
          <w:rFonts w:ascii="Arial" w:hAnsi="Arial" w:cs="Arial"/>
          <w:color w:val="000000"/>
          <w:sz w:val="22"/>
          <w:szCs w:val="22"/>
        </w:rPr>
        <w:t>1. Om emnefeltet og presiseringer</w:t>
      </w:r>
    </w:p>
    <w:p w14:paraId="2A63A3F1"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Dere opplyser at emnefeltet i tidligere korrespondanse ikke var en unøyaktighet. Saken har imidlertid utelukkende omhandlet </w:t>
      </w:r>
      <w:r w:rsidRPr="008C349E">
        <w:rPr>
          <w:rFonts w:ascii="Arial" w:hAnsi="Arial" w:cs="Arial"/>
          <w:b/>
          <w:bCs/>
          <w:color w:val="000000"/>
          <w:sz w:val="22"/>
          <w:szCs w:val="22"/>
        </w:rPr>
        <w:t>medisinsk cannabis</w:t>
      </w:r>
      <w:r w:rsidRPr="008C349E">
        <w:rPr>
          <w:rFonts w:ascii="Arial" w:hAnsi="Arial" w:cs="Arial"/>
          <w:color w:val="000000"/>
          <w:sz w:val="22"/>
          <w:szCs w:val="22"/>
        </w:rPr>
        <w:t xml:space="preserve">, ikke illegal bruk. Dette </w:t>
      </w:r>
      <w:proofErr w:type="gramStart"/>
      <w:r w:rsidRPr="008C349E">
        <w:rPr>
          <w:rFonts w:ascii="Arial" w:hAnsi="Arial" w:cs="Arial"/>
          <w:color w:val="000000"/>
          <w:sz w:val="22"/>
          <w:szCs w:val="22"/>
        </w:rPr>
        <w:t>fremgår</w:t>
      </w:r>
      <w:proofErr w:type="gramEnd"/>
      <w:r w:rsidRPr="008C349E">
        <w:rPr>
          <w:rFonts w:ascii="Arial" w:hAnsi="Arial" w:cs="Arial"/>
          <w:color w:val="000000"/>
          <w:sz w:val="22"/>
          <w:szCs w:val="22"/>
        </w:rPr>
        <w:t xml:space="preserve"> av samtlige av våre henvendelser.</w:t>
      </w:r>
    </w:p>
    <w:p w14:paraId="4B951BCF"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Et korrekt skille mellom legemiddelbruk og rusbruk er et grunnleggende forvaltningsrettslig krav. Samferdselsministeren presiserte </w:t>
      </w:r>
      <w:hyperlink r:id="rId137" w:tgtFrame="_blank" w:tooltip="https://www.stortinget.no/no/Saker-og-publikasjoner/Sporsmal/Skriftlige-sporsmal-og-svar/Skriftlig-sporsmal/?qnid=95447" w:history="1">
        <w:r w:rsidRPr="008C349E">
          <w:rPr>
            <w:rStyle w:val="Hyperkobling"/>
            <w:rFonts w:ascii="Arial" w:hAnsi="Arial" w:cs="Arial"/>
            <w:color w:val="0563C1"/>
            <w:sz w:val="22"/>
            <w:szCs w:val="22"/>
          </w:rPr>
          <w:t>i sitt svar til Stortinget (juni 2024)</w:t>
        </w:r>
      </w:hyperlink>
      <w:r w:rsidRPr="008C349E">
        <w:rPr>
          <w:rFonts w:ascii="Arial" w:hAnsi="Arial" w:cs="Arial"/>
          <w:color w:val="000000"/>
          <w:sz w:val="22"/>
          <w:szCs w:val="22"/>
        </w:rPr>
        <w:t> at THC-grenseverdiene </w:t>
      </w:r>
      <w:r w:rsidRPr="008C349E">
        <w:rPr>
          <w:rFonts w:ascii="Arial" w:hAnsi="Arial" w:cs="Arial"/>
          <w:b/>
          <w:bCs/>
          <w:color w:val="000000"/>
          <w:sz w:val="22"/>
          <w:szCs w:val="22"/>
        </w:rPr>
        <w:t>ikke</w:t>
      </w:r>
      <w:r w:rsidRPr="008C349E">
        <w:rPr>
          <w:rFonts w:ascii="Arial" w:hAnsi="Arial" w:cs="Arial"/>
          <w:color w:val="000000"/>
          <w:sz w:val="22"/>
          <w:szCs w:val="22"/>
        </w:rPr>
        <w:t> gjelder når nivåene skyldes legemidler forskrevet av lege. Dette er et rettslig utgangspunkt som også Helsedirektoratet må legge til grunn.</w:t>
      </w:r>
    </w:p>
    <w:p w14:paraId="3258A413"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Manglende skille mellom legemiddelbruk og rusbruk er ikke forenlig med forvaltningsloven § 17 om saklighet og individuell vurdering.</w:t>
      </w:r>
    </w:p>
    <w:p w14:paraId="0D9B3882" w14:textId="77777777" w:rsidR="008C349E" w:rsidRPr="008C349E" w:rsidRDefault="008C349E" w:rsidP="008C349E">
      <w:pPr>
        <w:pStyle w:val="Overskrift2"/>
        <w:shd w:val="clear" w:color="auto" w:fill="FFFFFF"/>
        <w:rPr>
          <w:rFonts w:ascii="Arial" w:hAnsi="Arial" w:cs="Arial"/>
          <w:color w:val="222222"/>
          <w:sz w:val="22"/>
          <w:szCs w:val="22"/>
        </w:rPr>
      </w:pPr>
      <w:r w:rsidRPr="008C349E">
        <w:rPr>
          <w:rFonts w:ascii="Arial" w:hAnsi="Arial" w:cs="Arial"/>
          <w:color w:val="000000"/>
          <w:sz w:val="22"/>
          <w:szCs w:val="22"/>
        </w:rPr>
        <w:t>2. Om regelverket og faglig grunnlag</w:t>
      </w:r>
    </w:p>
    <w:p w14:paraId="16D39145"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Helsedirektoratet har ikke kunnet fremlegge faglige vurderinger, høringer, risikovurderinger eller dokumentasjon for involvering av berørte parter knyttet til endringene i førerkortveilederen i 2021. Henvisningen til et høringsnotater fra 2016/2017 er ikke relevant, da disse ikke omhandler medisinsk cannabis.</w:t>
      </w:r>
    </w:p>
    <w:p w14:paraId="4D78C6D4"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 xml:space="preserve">Direktoratet har heller ikke dokumentert at regelverket er medisinskfaglig begrunnet, til tross for at direktoratet selv skriver i høringssammendraget (2016) at helsekravene skal være “så godt </w:t>
      </w:r>
      <w:proofErr w:type="spellStart"/>
      <w:r w:rsidRPr="008C349E">
        <w:rPr>
          <w:rFonts w:ascii="Arial" w:hAnsi="Arial" w:cs="Arial"/>
          <w:color w:val="000000"/>
          <w:sz w:val="22"/>
          <w:szCs w:val="22"/>
        </w:rPr>
        <w:t>medisinskfalig</w:t>
      </w:r>
      <w:proofErr w:type="spellEnd"/>
      <w:r w:rsidRPr="008C349E">
        <w:rPr>
          <w:rFonts w:ascii="Arial" w:hAnsi="Arial" w:cs="Arial"/>
          <w:color w:val="000000"/>
          <w:sz w:val="22"/>
          <w:szCs w:val="22"/>
        </w:rPr>
        <w:t xml:space="preserve"> begrunnet som mulig”.</w:t>
      </w:r>
    </w:p>
    <w:p w14:paraId="2D7086C9"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lastRenderedPageBreak/>
        <w:t>Fraværet av dokumentasjon innebærer et avvik fra:</w:t>
      </w:r>
    </w:p>
    <w:p w14:paraId="50EFA9B5" w14:textId="77777777" w:rsidR="008C349E" w:rsidRPr="008C349E" w:rsidRDefault="008C349E" w:rsidP="008C349E">
      <w:pPr>
        <w:numPr>
          <w:ilvl w:val="0"/>
          <w:numId w:val="60"/>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forvaltningsloven § 17</w:t>
      </w:r>
    </w:p>
    <w:p w14:paraId="154E52AF" w14:textId="77777777" w:rsidR="008C349E" w:rsidRPr="008C349E" w:rsidRDefault="008C349E" w:rsidP="008C349E">
      <w:pPr>
        <w:numPr>
          <w:ilvl w:val="0"/>
          <w:numId w:val="60"/>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utredningsinstruksen</w:t>
      </w:r>
    </w:p>
    <w:p w14:paraId="78C6B373" w14:textId="77777777" w:rsidR="008C349E" w:rsidRPr="008C349E" w:rsidRDefault="008C349E" w:rsidP="008C349E">
      <w:pPr>
        <w:numPr>
          <w:ilvl w:val="0"/>
          <w:numId w:val="60"/>
        </w:numPr>
        <w:shd w:val="clear" w:color="auto" w:fill="FFFFFF"/>
        <w:spacing w:before="100" w:beforeAutospacing="1" w:after="100" w:afterAutospacing="1" w:line="240" w:lineRule="auto"/>
        <w:ind w:left="945"/>
        <w:rPr>
          <w:rFonts w:ascii="Arial" w:hAnsi="Arial" w:cs="Arial"/>
          <w:color w:val="222222"/>
          <w:sz w:val="22"/>
          <w:szCs w:val="22"/>
        </w:rPr>
      </w:pPr>
      <w:proofErr w:type="spellStart"/>
      <w:r w:rsidRPr="008C349E">
        <w:rPr>
          <w:rFonts w:ascii="Arial" w:hAnsi="Arial" w:cs="Arial"/>
          <w:color w:val="000000"/>
          <w:sz w:val="22"/>
          <w:szCs w:val="22"/>
        </w:rPr>
        <w:t>offentleglova</w:t>
      </w:r>
      <w:proofErr w:type="spellEnd"/>
      <w:r w:rsidRPr="008C349E">
        <w:rPr>
          <w:rFonts w:ascii="Arial" w:hAnsi="Arial" w:cs="Arial"/>
          <w:color w:val="000000"/>
          <w:sz w:val="22"/>
          <w:szCs w:val="22"/>
        </w:rPr>
        <w:t xml:space="preserve"> § 3</w:t>
      </w:r>
    </w:p>
    <w:p w14:paraId="79DF4599" w14:textId="77777777" w:rsidR="008C349E" w:rsidRPr="008C349E" w:rsidRDefault="008C349E" w:rsidP="008C349E">
      <w:pPr>
        <w:pStyle w:val="Overskrift2"/>
        <w:shd w:val="clear" w:color="auto" w:fill="FFFFFF"/>
        <w:rPr>
          <w:rFonts w:ascii="Arial" w:hAnsi="Arial" w:cs="Arial"/>
          <w:color w:val="222222"/>
          <w:sz w:val="22"/>
          <w:szCs w:val="22"/>
        </w:rPr>
      </w:pPr>
      <w:r w:rsidRPr="008C349E">
        <w:rPr>
          <w:rFonts w:ascii="Arial" w:hAnsi="Arial" w:cs="Arial"/>
          <w:color w:val="000000"/>
          <w:sz w:val="22"/>
          <w:szCs w:val="22"/>
        </w:rPr>
        <w:t>3. Om ICADTS og internasjonale retningslinjer</w:t>
      </w:r>
    </w:p>
    <w:p w14:paraId="057E047C"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ICADTS er en internasjonal, vitenskapelig organisasjon som arbeider med trafikksikkerhet og legemiddelbruk. De er en sentral aktør innen sitt felt, og deres retningslinjer er mye brukt og sitert av både nasjonale myndigheter, forskere og internasjonale organisasjoner, inkludert samarbeid med FN-organisasjoner og EU-kommisjonen.</w:t>
      </w:r>
    </w:p>
    <w:p w14:paraId="4E7EACF0"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Deres fagoppsummering om medisinsk cannabis og kjøreevne er oversendt Helsedirektoratet flere ganger. At dette ikke er vurdert, er ikke i tråd med kravet til forsvarlig saksbehandling.</w:t>
      </w:r>
    </w:p>
    <w:p w14:paraId="6CBD4D40" w14:textId="77777777" w:rsidR="008C349E" w:rsidRPr="008C349E" w:rsidRDefault="008C349E" w:rsidP="008C349E">
      <w:pPr>
        <w:pStyle w:val="Overskrift2"/>
        <w:shd w:val="clear" w:color="auto" w:fill="FFFFFF"/>
        <w:rPr>
          <w:rFonts w:ascii="Arial" w:hAnsi="Arial" w:cs="Arial"/>
          <w:color w:val="222222"/>
          <w:sz w:val="22"/>
          <w:szCs w:val="22"/>
        </w:rPr>
      </w:pPr>
      <w:r w:rsidRPr="008C349E">
        <w:rPr>
          <w:rFonts w:ascii="Arial" w:hAnsi="Arial" w:cs="Arial"/>
          <w:color w:val="000000"/>
          <w:sz w:val="22"/>
          <w:szCs w:val="22"/>
        </w:rPr>
        <w:t>4. Om revisjon av regelverket</w:t>
      </w:r>
    </w:p>
    <w:p w14:paraId="354976D4"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Dere opplyser at det ikke foreligger planer om revisjon av regelverket, og at dette avhenger av kapasitet. Vi registrerer dette, men gjør oppmerksom på at dagens praksis:</w:t>
      </w:r>
    </w:p>
    <w:p w14:paraId="5E60701E" w14:textId="77777777" w:rsidR="008C349E" w:rsidRPr="008C349E" w:rsidRDefault="008C349E" w:rsidP="008C349E">
      <w:pPr>
        <w:numPr>
          <w:ilvl w:val="0"/>
          <w:numId w:val="61"/>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Skiller mellom ulike typer </w:t>
      </w:r>
      <w:proofErr w:type="spellStart"/>
      <w:r w:rsidRPr="008C349E">
        <w:rPr>
          <w:rFonts w:ascii="Arial" w:hAnsi="Arial" w:cs="Arial"/>
          <w:color w:val="222222"/>
          <w:sz w:val="22"/>
          <w:szCs w:val="22"/>
        </w:rPr>
        <w:t>cannabinoidlegemidler</w:t>
      </w:r>
      <w:proofErr w:type="spellEnd"/>
      <w:r w:rsidRPr="008C349E">
        <w:rPr>
          <w:rFonts w:ascii="Arial" w:hAnsi="Arial" w:cs="Arial"/>
          <w:color w:val="222222"/>
          <w:sz w:val="22"/>
          <w:szCs w:val="22"/>
        </w:rPr>
        <w:t>,</w:t>
      </w:r>
      <w:r w:rsidRPr="008C349E">
        <w:rPr>
          <w:rFonts w:ascii="Arial" w:hAnsi="Arial" w:cs="Arial"/>
          <w:color w:val="000000"/>
          <w:sz w:val="22"/>
          <w:szCs w:val="22"/>
        </w:rPr>
        <w:t> uten medisinsk begrunnelse</w:t>
      </w:r>
    </w:p>
    <w:p w14:paraId="34BA0538" w14:textId="77777777" w:rsidR="008C349E" w:rsidRPr="008C349E" w:rsidRDefault="008C349E" w:rsidP="008C349E">
      <w:pPr>
        <w:numPr>
          <w:ilvl w:val="0"/>
          <w:numId w:val="61"/>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Ikke bygger på dokumentert risiko</w:t>
      </w:r>
    </w:p>
    <w:p w14:paraId="5F66F269" w14:textId="77777777" w:rsidR="008C349E" w:rsidRPr="008C349E" w:rsidRDefault="008C349E" w:rsidP="008C349E">
      <w:pPr>
        <w:numPr>
          <w:ilvl w:val="0"/>
          <w:numId w:val="61"/>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Ikke vurderer pasienters faktiske funksjon</w:t>
      </w:r>
    </w:p>
    <w:p w14:paraId="0B6E8169" w14:textId="77777777" w:rsidR="008C349E" w:rsidRPr="008C349E" w:rsidRDefault="008C349E" w:rsidP="008C349E">
      <w:pPr>
        <w:numPr>
          <w:ilvl w:val="0"/>
          <w:numId w:val="61"/>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Avviker fra praksis i sammenlignbare land</w:t>
      </w:r>
    </w:p>
    <w:p w14:paraId="296755C3" w14:textId="77777777" w:rsidR="008C349E" w:rsidRPr="008C349E" w:rsidRDefault="008C349E" w:rsidP="008C349E">
      <w:pPr>
        <w:numPr>
          <w:ilvl w:val="0"/>
          <w:numId w:val="61"/>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Medfører automatisk tap av </w:t>
      </w:r>
      <w:r w:rsidRPr="008C349E">
        <w:rPr>
          <w:rFonts w:ascii="Arial" w:hAnsi="Arial" w:cs="Arial"/>
          <w:color w:val="222222"/>
          <w:sz w:val="22"/>
          <w:szCs w:val="22"/>
        </w:rPr>
        <w:t>førerrett</w:t>
      </w:r>
      <w:r w:rsidRPr="008C349E">
        <w:rPr>
          <w:rFonts w:ascii="Arial" w:hAnsi="Arial" w:cs="Arial"/>
          <w:color w:val="000000"/>
          <w:sz w:val="22"/>
          <w:szCs w:val="22"/>
        </w:rPr>
        <w:t> uten individuell vurdering</w:t>
      </w:r>
    </w:p>
    <w:p w14:paraId="7C51F1A7"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Dette reiser spørsmål om likebehandling og forholdsmessighet etter gjeldende forvaltningsrett.</w:t>
      </w:r>
    </w:p>
    <w:p w14:paraId="6EB08F5F" w14:textId="77777777" w:rsidR="008C349E" w:rsidRPr="008C349E" w:rsidRDefault="008C349E" w:rsidP="008C349E">
      <w:pPr>
        <w:pStyle w:val="Overskrift2"/>
        <w:shd w:val="clear" w:color="auto" w:fill="FFFFFF"/>
        <w:rPr>
          <w:rFonts w:ascii="Arial" w:hAnsi="Arial" w:cs="Arial"/>
          <w:color w:val="222222"/>
          <w:sz w:val="22"/>
          <w:szCs w:val="22"/>
        </w:rPr>
      </w:pPr>
      <w:r w:rsidRPr="008C349E">
        <w:rPr>
          <w:rFonts w:ascii="Arial" w:hAnsi="Arial" w:cs="Arial"/>
          <w:color w:val="000000"/>
          <w:sz w:val="22"/>
          <w:szCs w:val="22"/>
        </w:rPr>
        <w:t>Avsluttende merknad</w:t>
      </w:r>
    </w:p>
    <w:p w14:paraId="06792B86" w14:textId="77777777" w:rsidR="008C349E" w:rsidRPr="008C349E" w:rsidRDefault="008C349E" w:rsidP="008C349E">
      <w:pPr>
        <w:pStyle w:val="Overskrift2"/>
        <w:shd w:val="clear" w:color="auto" w:fill="FFFFFF"/>
        <w:rPr>
          <w:rFonts w:ascii="Arial" w:hAnsi="Arial" w:cs="Arial"/>
          <w:color w:val="222222"/>
          <w:sz w:val="22"/>
          <w:szCs w:val="22"/>
        </w:rPr>
      </w:pPr>
      <w:r w:rsidRPr="008C349E">
        <w:rPr>
          <w:rFonts w:ascii="Arial" w:hAnsi="Arial" w:cs="Arial"/>
          <w:b/>
          <w:bCs/>
          <w:color w:val="000000"/>
          <w:sz w:val="22"/>
          <w:szCs w:val="22"/>
        </w:rPr>
        <w:t>Etter ett år med korrespondanse står vi fortsatt uten:</w:t>
      </w:r>
    </w:p>
    <w:p w14:paraId="71875877" w14:textId="77777777" w:rsidR="008C349E" w:rsidRPr="008C349E" w:rsidRDefault="008C349E" w:rsidP="008C349E">
      <w:pPr>
        <w:numPr>
          <w:ilvl w:val="0"/>
          <w:numId w:val="62"/>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Dokumentasjon på faglig grunnlag</w:t>
      </w:r>
    </w:p>
    <w:p w14:paraId="7059D48C" w14:textId="77777777" w:rsidR="008C349E" w:rsidRPr="008C349E" w:rsidRDefault="008C349E" w:rsidP="008C349E">
      <w:pPr>
        <w:numPr>
          <w:ilvl w:val="0"/>
          <w:numId w:val="62"/>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Risikovurderinger</w:t>
      </w:r>
    </w:p>
    <w:p w14:paraId="413C00DC" w14:textId="77777777" w:rsidR="008C349E" w:rsidRPr="008C349E" w:rsidRDefault="008C349E" w:rsidP="008C349E">
      <w:pPr>
        <w:numPr>
          <w:ilvl w:val="0"/>
          <w:numId w:val="62"/>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Høringsprotokoller</w:t>
      </w:r>
    </w:p>
    <w:p w14:paraId="35F9D775" w14:textId="77777777" w:rsidR="008C349E" w:rsidRPr="008C349E" w:rsidRDefault="008C349E" w:rsidP="008C349E">
      <w:pPr>
        <w:numPr>
          <w:ilvl w:val="0"/>
          <w:numId w:val="62"/>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Vurderinger av individuelle forhold</w:t>
      </w:r>
    </w:p>
    <w:p w14:paraId="4CCB6DAF" w14:textId="77777777" w:rsidR="008C349E" w:rsidRPr="008C349E" w:rsidRDefault="008C349E" w:rsidP="008C349E">
      <w:pPr>
        <w:numPr>
          <w:ilvl w:val="0"/>
          <w:numId w:val="62"/>
        </w:numPr>
        <w:shd w:val="clear" w:color="auto" w:fill="FFFFFF"/>
        <w:spacing w:before="100" w:beforeAutospacing="1" w:after="100" w:afterAutospacing="1" w:line="240" w:lineRule="auto"/>
        <w:ind w:left="945"/>
        <w:rPr>
          <w:rFonts w:ascii="Arial" w:hAnsi="Arial" w:cs="Arial"/>
          <w:color w:val="222222"/>
          <w:sz w:val="22"/>
          <w:szCs w:val="22"/>
        </w:rPr>
      </w:pPr>
      <w:r w:rsidRPr="008C349E">
        <w:rPr>
          <w:rFonts w:ascii="Arial" w:hAnsi="Arial" w:cs="Arial"/>
          <w:color w:val="000000"/>
          <w:sz w:val="22"/>
          <w:szCs w:val="22"/>
        </w:rPr>
        <w:t>Svar på spørsmål knyttet til direktoratets egne uttalelser i </w:t>
      </w:r>
      <w:r w:rsidRPr="008C349E">
        <w:rPr>
          <w:rFonts w:ascii="Arial" w:hAnsi="Arial" w:cs="Arial"/>
          <w:color w:val="222222"/>
          <w:sz w:val="22"/>
          <w:szCs w:val="22"/>
        </w:rPr>
        <w:t>høringssammendraget</w:t>
      </w:r>
    </w:p>
    <w:p w14:paraId="333BA5AC"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Vi konstaterer at saken ikke kan løses på saksbehandlernivå. Saken sendes derfor videre til helsedirektøren, Statens undersøkelseskommisjon for helse- og omsorgstjenesten og Riksrevisjonen. All videre korrespondanse inngår i revisjonsgrunnlaget.</w:t>
      </w:r>
    </w:p>
    <w:p w14:paraId="124F7BD2"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Stopp lidelsen vil fortsette arbeidet for at regelverket bringes i samsvar med lovverk, faggrunnlag og grunnleggende rettssikkerhetsprinsipper.</w:t>
      </w:r>
    </w:p>
    <w:p w14:paraId="0E4DF3F2"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Med hilsen</w:t>
      </w:r>
    </w:p>
    <w:p w14:paraId="5F94376B"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Sofie Haughom  </w:t>
      </w:r>
    </w:p>
    <w:p w14:paraId="541F0007" w14:textId="77777777"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Styreleder, interesseorganisasjonen Stopp lidelsen</w:t>
      </w:r>
    </w:p>
    <w:p w14:paraId="4450E58F" w14:textId="7ADF10FF" w:rsidR="008C349E" w:rsidRPr="008C349E" w:rsidRDefault="008C349E" w:rsidP="008C349E">
      <w:pPr>
        <w:pStyle w:val="NormalWeb"/>
        <w:shd w:val="clear" w:color="auto" w:fill="FFFFFF"/>
        <w:spacing w:before="0" w:beforeAutospacing="0" w:after="200" w:afterAutospacing="0"/>
        <w:rPr>
          <w:rFonts w:ascii="Arial" w:hAnsi="Arial" w:cs="Arial"/>
          <w:color w:val="222222"/>
          <w:sz w:val="22"/>
          <w:szCs w:val="22"/>
        </w:rPr>
      </w:pPr>
      <w:r w:rsidRPr="008C349E">
        <w:rPr>
          <w:rFonts w:ascii="Arial" w:hAnsi="Arial" w:cs="Arial"/>
          <w:color w:val="000000"/>
          <w:sz w:val="22"/>
          <w:szCs w:val="22"/>
        </w:rPr>
        <w:t>Mobil: 905 22 033</w:t>
      </w:r>
    </w:p>
    <w:p w14:paraId="1D257105" w14:textId="0A734D5D" w:rsidR="009651B0" w:rsidRDefault="009651B0" w:rsidP="009651B0">
      <w:pPr>
        <w:pStyle w:val="Overskrift2"/>
        <w:spacing w:before="0" w:after="0" w:line="420" w:lineRule="atLeast"/>
        <w:rPr>
          <w:rFonts w:ascii="Roboto" w:hAnsi="Roboto"/>
          <w:color w:val="1F1F1F"/>
        </w:rPr>
      </w:pPr>
      <w:r>
        <w:rPr>
          <w:rFonts w:ascii="Roboto" w:hAnsi="Roboto"/>
          <w:b/>
          <w:bCs/>
          <w:color w:val="1F1F1F"/>
        </w:rPr>
        <w:lastRenderedPageBreak/>
        <w:t xml:space="preserve"> 26/434 – Avsluttende kommentarer fra interesseorganisasjonen Stopp lidelsen om bruk av medisinsk cannabis og føring av motorvogn</w:t>
      </w:r>
    </w:p>
    <w:p w14:paraId="406D9473" w14:textId="1C38EC28" w:rsidR="009651B0" w:rsidRDefault="009651B0" w:rsidP="009651B0">
      <w:pPr>
        <w:rPr>
          <w:rFonts w:ascii="Roboto" w:hAnsi="Roboto"/>
          <w:color w:val="222222"/>
          <w:sz w:val="27"/>
          <w:szCs w:val="27"/>
        </w:rPr>
      </w:pPr>
      <w:r>
        <w:rPr>
          <w:rFonts w:ascii="Roboto" w:hAnsi="Roboto"/>
          <w:noProof/>
          <w:color w:val="222222"/>
          <w:sz w:val="27"/>
          <w:szCs w:val="27"/>
        </w:rPr>
        <w:drawing>
          <wp:inline distT="0" distB="0" distL="0" distR="0" wp14:anchorId="541750D8" wp14:editId="00501B6E">
            <wp:extent cx="760095" cy="760095"/>
            <wp:effectExtent l="0" t="0" r="1905" b="1905"/>
            <wp:docPr id="532460061"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24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7283"/>
        <w:gridCol w:w="1785"/>
        <w:gridCol w:w="4"/>
      </w:tblGrid>
      <w:tr w:rsidR="009651B0" w14:paraId="757E6CBE" w14:textId="77777777">
        <w:tc>
          <w:tcPr>
            <w:tcW w:w="11883" w:type="dxa"/>
            <w:noWrap/>
            <w:hideMark/>
          </w:tcPr>
          <w:tbl>
            <w:tblPr>
              <w:tblW w:w="11883" w:type="dxa"/>
              <w:tblCellMar>
                <w:left w:w="0" w:type="dxa"/>
                <w:right w:w="0" w:type="dxa"/>
              </w:tblCellMar>
              <w:tblLook w:val="04A0" w:firstRow="1" w:lastRow="0" w:firstColumn="1" w:lastColumn="0" w:noHBand="0" w:noVBand="1"/>
            </w:tblPr>
            <w:tblGrid>
              <w:gridCol w:w="11883"/>
            </w:tblGrid>
            <w:tr w:rsidR="009651B0" w14:paraId="5277EB59" w14:textId="77777777">
              <w:tc>
                <w:tcPr>
                  <w:tcW w:w="0" w:type="auto"/>
                  <w:vAlign w:val="center"/>
                  <w:hideMark/>
                </w:tcPr>
                <w:p w14:paraId="46E4CC21" w14:textId="77777777" w:rsidR="009651B0" w:rsidRDefault="009651B0">
                  <w:pPr>
                    <w:pStyle w:val="Overskrift3"/>
                    <w:spacing w:line="300" w:lineRule="atLeast"/>
                    <w:rPr>
                      <w:rFonts w:ascii="Roboto" w:hAnsi="Roboto"/>
                      <w:color w:val="5F6368"/>
                      <w:sz w:val="27"/>
                      <w:szCs w:val="27"/>
                    </w:rPr>
                  </w:pPr>
                  <w:r>
                    <w:rPr>
                      <w:rStyle w:val="gd"/>
                      <w:rFonts w:ascii="Roboto" w:hAnsi="Roboto"/>
                      <w:color w:val="1F1F1F"/>
                    </w:rPr>
                    <w:t>Sofie Haughom</w:t>
                  </w:r>
                  <w:r>
                    <w:rPr>
                      <w:rStyle w:val="qu"/>
                      <w:rFonts w:ascii="Roboto" w:hAnsi="Roboto"/>
                      <w:color w:val="5F6368"/>
                    </w:rPr>
                    <w:t> </w:t>
                  </w:r>
                  <w:r>
                    <w:rPr>
                      <w:rStyle w:val="go"/>
                      <w:rFonts w:ascii="Roboto" w:hAnsi="Roboto"/>
                      <w:color w:val="5E5E5E"/>
                    </w:rPr>
                    <w:t>&lt;sofiehaughom@gmail.com&gt;</w:t>
                  </w:r>
                </w:p>
              </w:tc>
            </w:tr>
          </w:tbl>
          <w:p w14:paraId="5D8C9B9C" w14:textId="77777777" w:rsidR="009651B0" w:rsidRDefault="009651B0">
            <w:pPr>
              <w:spacing w:line="300" w:lineRule="atLeast"/>
              <w:rPr>
                <w:rFonts w:ascii="Roboto" w:hAnsi="Roboto"/>
              </w:rPr>
            </w:pPr>
          </w:p>
        </w:tc>
        <w:tc>
          <w:tcPr>
            <w:tcW w:w="0" w:type="auto"/>
            <w:noWrap/>
            <w:hideMark/>
          </w:tcPr>
          <w:p w14:paraId="763A872F" w14:textId="77777777" w:rsidR="009651B0" w:rsidRDefault="009651B0">
            <w:pPr>
              <w:spacing w:line="240" w:lineRule="auto"/>
              <w:jc w:val="right"/>
              <w:rPr>
                <w:rFonts w:ascii="Roboto" w:hAnsi="Roboto"/>
                <w:color w:val="222222"/>
              </w:rPr>
            </w:pPr>
            <w:r>
              <w:rPr>
                <w:rStyle w:val="g3"/>
                <w:rFonts w:ascii="Roboto" w:hAnsi="Roboto"/>
                <w:color w:val="5E5E5E"/>
              </w:rPr>
              <w:t>13:45 (for 4 minutter siden)</w:t>
            </w:r>
          </w:p>
        </w:tc>
        <w:tc>
          <w:tcPr>
            <w:tcW w:w="0" w:type="auto"/>
            <w:noWrap/>
            <w:hideMark/>
          </w:tcPr>
          <w:p w14:paraId="3E611C45" w14:textId="77777777" w:rsidR="009651B0" w:rsidRDefault="009651B0">
            <w:pPr>
              <w:jc w:val="right"/>
              <w:rPr>
                <w:rFonts w:ascii="Roboto" w:hAnsi="Roboto"/>
                <w:color w:val="222222"/>
              </w:rPr>
            </w:pPr>
          </w:p>
        </w:tc>
        <w:tc>
          <w:tcPr>
            <w:tcW w:w="0" w:type="auto"/>
            <w:gridSpan w:val="0"/>
            <w:vMerge w:val="restart"/>
            <w:noWrap/>
            <w:hideMark/>
          </w:tcPr>
          <w:p w14:paraId="2E866932" w14:textId="77777777" w:rsidR="009651B0" w:rsidRDefault="009651B0">
            <w:pPr>
              <w:jc w:val="right"/>
              <w:rPr>
                <w:sz w:val="20"/>
                <w:szCs w:val="20"/>
              </w:rPr>
            </w:pPr>
          </w:p>
        </w:tc>
      </w:tr>
      <w:tr w:rsidR="009651B0" w14:paraId="5A4D0358" w14:textId="77777777">
        <w:tc>
          <w:tcPr>
            <w:tcW w:w="0" w:type="auto"/>
            <w:gridSpan w:val="3"/>
            <w:vAlign w:val="center"/>
            <w:hideMark/>
          </w:tcPr>
          <w:tbl>
            <w:tblPr>
              <w:tblW w:w="16470" w:type="dxa"/>
              <w:tblCellMar>
                <w:left w:w="0" w:type="dxa"/>
                <w:right w:w="0" w:type="dxa"/>
              </w:tblCellMar>
              <w:tblLook w:val="04A0" w:firstRow="1" w:lastRow="0" w:firstColumn="1" w:lastColumn="0" w:noHBand="0" w:noVBand="1"/>
            </w:tblPr>
            <w:tblGrid>
              <w:gridCol w:w="16470"/>
            </w:tblGrid>
            <w:tr w:rsidR="009651B0" w14:paraId="3B74587E" w14:textId="77777777">
              <w:tc>
                <w:tcPr>
                  <w:tcW w:w="0" w:type="auto"/>
                  <w:noWrap/>
                  <w:vAlign w:val="center"/>
                  <w:hideMark/>
                </w:tcPr>
                <w:p w14:paraId="0E1E9D1A" w14:textId="77777777" w:rsidR="009651B0" w:rsidRDefault="009651B0">
                  <w:pPr>
                    <w:spacing w:line="300" w:lineRule="atLeast"/>
                  </w:pPr>
                  <w:r>
                    <w:rPr>
                      <w:rStyle w:val="hb"/>
                      <w:rFonts w:ascii="Roboto" w:hAnsi="Roboto"/>
                      <w:color w:val="5E5E5E"/>
                    </w:rPr>
                    <w:t>til </w:t>
                  </w:r>
                  <w:r>
                    <w:rPr>
                      <w:rStyle w:val="g2"/>
                      <w:rFonts w:ascii="Roboto" w:hAnsi="Roboto"/>
                      <w:color w:val="5E5E5E"/>
                    </w:rPr>
                    <w:t>Per</w:t>
                  </w:r>
                  <w:r>
                    <w:rPr>
                      <w:rStyle w:val="hb"/>
                      <w:rFonts w:ascii="Roboto" w:hAnsi="Roboto"/>
                      <w:color w:val="5E5E5E"/>
                    </w:rPr>
                    <w:t>, </w:t>
                  </w:r>
                  <w:r>
                    <w:rPr>
                      <w:rStyle w:val="g2"/>
                      <w:rFonts w:ascii="Roboto" w:hAnsi="Roboto"/>
                      <w:color w:val="5E5E5E"/>
                    </w:rPr>
                    <w:t>Helga</w:t>
                  </w:r>
                  <w:r>
                    <w:rPr>
                      <w:rStyle w:val="hb"/>
                      <w:rFonts w:ascii="Roboto" w:hAnsi="Roboto"/>
                      <w:color w:val="5E5E5E"/>
                    </w:rPr>
                    <w:t>, </w:t>
                  </w:r>
                  <w:r>
                    <w:rPr>
                      <w:rStyle w:val="g2"/>
                      <w:rFonts w:ascii="Roboto" w:hAnsi="Roboto"/>
                      <w:color w:val="5E5E5E"/>
                    </w:rPr>
                    <w:t>Cato</w:t>
                  </w:r>
                  <w:r>
                    <w:rPr>
                      <w:rStyle w:val="hb"/>
                      <w:rFonts w:ascii="Roboto" w:hAnsi="Roboto"/>
                      <w:color w:val="5E5E5E"/>
                    </w:rPr>
                    <w:t>, </w:t>
                  </w:r>
                  <w:r>
                    <w:rPr>
                      <w:rStyle w:val="g2"/>
                      <w:rFonts w:ascii="Roboto" w:hAnsi="Roboto"/>
                      <w:color w:val="5E5E5E"/>
                    </w:rPr>
                    <w:t>Christian</w:t>
                  </w:r>
                  <w:r>
                    <w:rPr>
                      <w:rStyle w:val="hb"/>
                      <w:rFonts w:ascii="Roboto" w:hAnsi="Roboto"/>
                      <w:color w:val="5E5E5E"/>
                    </w:rPr>
                    <w:t>, </w:t>
                  </w:r>
                  <w:proofErr w:type="gramStart"/>
                  <w:r>
                    <w:rPr>
                      <w:rStyle w:val="g2"/>
                      <w:rFonts w:ascii="Roboto" w:hAnsi="Roboto"/>
                      <w:color w:val="5E5E5E"/>
                    </w:rPr>
                    <w:t>Ann.Kristin.Herst.Valen</w:t>
                  </w:r>
                  <w:proofErr w:type="gramEnd"/>
                  <w:r>
                    <w:rPr>
                      <w:rStyle w:val="g2"/>
                      <w:rFonts w:ascii="Roboto" w:hAnsi="Roboto"/>
                      <w:color w:val="5E5E5E"/>
                    </w:rPr>
                    <w:t>-Sendstad</w:t>
                  </w:r>
                  <w:r>
                    <w:rPr>
                      <w:rStyle w:val="hb"/>
                      <w:rFonts w:ascii="Roboto" w:hAnsi="Roboto"/>
                      <w:color w:val="5E5E5E"/>
                    </w:rPr>
                    <w:t>, </w:t>
                  </w:r>
                  <w:proofErr w:type="gramStart"/>
                  <w:r>
                    <w:rPr>
                      <w:rStyle w:val="g2"/>
                      <w:rFonts w:ascii="Roboto" w:hAnsi="Roboto"/>
                      <w:color w:val="5E5E5E"/>
                    </w:rPr>
                    <w:t>Gunhild.J.Rostadsand</w:t>
                  </w:r>
                  <w:proofErr w:type="gramEnd"/>
                  <w:r>
                    <w:rPr>
                      <w:rStyle w:val="hb"/>
                      <w:rFonts w:ascii="Roboto" w:hAnsi="Roboto"/>
                      <w:color w:val="5E5E5E"/>
                    </w:rPr>
                    <w:t>, </w:t>
                  </w:r>
                  <w:proofErr w:type="gramStart"/>
                  <w:r>
                    <w:rPr>
                      <w:rStyle w:val="g2"/>
                      <w:rFonts w:ascii="Roboto" w:hAnsi="Roboto"/>
                      <w:color w:val="5E5E5E"/>
                    </w:rPr>
                    <w:t>Wenche.Dahl.Elde</w:t>
                  </w:r>
                  <w:proofErr w:type="gramEnd"/>
                  <w:r>
                    <w:rPr>
                      <w:rStyle w:val="hb"/>
                      <w:rFonts w:ascii="Roboto" w:hAnsi="Roboto"/>
                      <w:color w:val="5E5E5E"/>
                    </w:rPr>
                    <w:t>, </w:t>
                  </w:r>
                  <w:r>
                    <w:rPr>
                      <w:rStyle w:val="g2"/>
                      <w:rFonts w:ascii="Roboto" w:hAnsi="Roboto"/>
                      <w:color w:val="5E5E5E"/>
                    </w:rPr>
                    <w:t>Geir</w:t>
                  </w:r>
                  <w:r>
                    <w:rPr>
                      <w:rStyle w:val="hb"/>
                      <w:rFonts w:ascii="Roboto" w:hAnsi="Roboto"/>
                      <w:color w:val="5E5E5E"/>
                    </w:rPr>
                    <w:t>, </w:t>
                  </w:r>
                  <w:r>
                    <w:rPr>
                      <w:rStyle w:val="g2"/>
                      <w:rFonts w:ascii="Roboto" w:hAnsi="Roboto"/>
                      <w:color w:val="5E5E5E"/>
                    </w:rPr>
                    <w:t>Britt</w:t>
                  </w:r>
                  <w:r>
                    <w:rPr>
                      <w:rStyle w:val="hb"/>
                      <w:rFonts w:ascii="Roboto" w:hAnsi="Roboto"/>
                      <w:color w:val="5E5E5E"/>
                    </w:rPr>
                    <w:t>, </w:t>
                  </w:r>
                  <w:r>
                    <w:rPr>
                      <w:rStyle w:val="g2"/>
                      <w:rFonts w:ascii="Roboto" w:hAnsi="Roboto"/>
                      <w:color w:val="5E5E5E"/>
                    </w:rPr>
                    <w:t>Ruben</w:t>
                  </w:r>
                </w:p>
                <w:p w14:paraId="477DAD76" w14:textId="298927BF" w:rsidR="009651B0" w:rsidRDefault="009651B0">
                  <w:pPr>
                    <w:spacing w:line="300" w:lineRule="atLeast"/>
                    <w:textAlignment w:val="top"/>
                  </w:pPr>
                  <w:r>
                    <w:rPr>
                      <w:noProof/>
                    </w:rPr>
                    <w:drawing>
                      <wp:inline distT="0" distB="0" distL="0" distR="0" wp14:anchorId="1D8547F0" wp14:editId="6CAC5015">
                        <wp:extent cx="12065" cy="12065"/>
                        <wp:effectExtent l="0" t="0" r="0" b="0"/>
                        <wp:docPr id="1332736756"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c>
            </w:tr>
          </w:tbl>
          <w:p w14:paraId="79739E54" w14:textId="77777777" w:rsidR="009651B0" w:rsidRDefault="009651B0">
            <w:pPr>
              <w:spacing w:line="240" w:lineRule="auto"/>
              <w:rPr>
                <w:rFonts w:ascii="Roboto" w:hAnsi="Roboto"/>
              </w:rPr>
            </w:pPr>
          </w:p>
        </w:tc>
        <w:tc>
          <w:tcPr>
            <w:tcW w:w="0" w:type="auto"/>
            <w:gridSpan w:val="0"/>
            <w:vMerge/>
            <w:vAlign w:val="center"/>
            <w:hideMark/>
          </w:tcPr>
          <w:p w14:paraId="638E046F" w14:textId="77777777" w:rsidR="009651B0" w:rsidRDefault="009651B0">
            <w:pPr>
              <w:rPr>
                <w:sz w:val="20"/>
                <w:szCs w:val="20"/>
              </w:rPr>
            </w:pPr>
          </w:p>
        </w:tc>
      </w:tr>
    </w:tbl>
    <w:p w14:paraId="57862BD2"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Til Per Haugum,</w:t>
      </w:r>
    </w:p>
    <w:p w14:paraId="514C03DC"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Vi viser til deres e</w:t>
      </w:r>
      <w:r>
        <w:rPr>
          <w:rFonts w:ascii="Arial" w:hAnsi="Arial" w:cs="Arial"/>
          <w:color w:val="000000"/>
        </w:rPr>
        <w:noBreakHyphen/>
        <w:t>post av 23. april 2026. Etter ett år med gjentatte henvendelser står vi fortsatt uten svar på de sentrale spørsmålene vi har stilt om regelverket for medisinsk cannabis og førerrett. Helsedirektoratet har heller ikke fremlagt faglig eller juridisk dokumentasjon som underbygger praksisen som ble innført i 2021.</w:t>
      </w:r>
    </w:p>
    <w:p w14:paraId="6C3CF054"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Nedenfor følger våre avsluttende merknader. </w:t>
      </w:r>
    </w:p>
    <w:p w14:paraId="78DCA572" w14:textId="77777777" w:rsidR="009651B0" w:rsidRDefault="009651B0" w:rsidP="009651B0">
      <w:pPr>
        <w:pStyle w:val="Overskrift2"/>
        <w:rPr>
          <w:rFonts w:ascii="Arial" w:hAnsi="Arial" w:cs="Arial"/>
          <w:color w:val="222222"/>
        </w:rPr>
      </w:pPr>
      <w:r>
        <w:rPr>
          <w:rFonts w:ascii="Arial" w:hAnsi="Arial" w:cs="Arial"/>
          <w:color w:val="000000"/>
          <w:sz w:val="20"/>
          <w:szCs w:val="20"/>
        </w:rPr>
        <w:t>1. Om emnefeltet og presiseringer</w:t>
      </w:r>
    </w:p>
    <w:p w14:paraId="43C40C03"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Dere opplyser at emnefeltet i tidligere korrespondanse ikke var en unøyaktighet. Saken har imidlertid utelukkende omhandlet </w:t>
      </w:r>
      <w:r>
        <w:rPr>
          <w:rFonts w:ascii="Arial" w:hAnsi="Arial" w:cs="Arial"/>
          <w:b/>
          <w:bCs/>
          <w:color w:val="000000"/>
        </w:rPr>
        <w:t>medisinsk cannabis</w:t>
      </w:r>
      <w:r>
        <w:rPr>
          <w:rFonts w:ascii="Arial" w:hAnsi="Arial" w:cs="Arial"/>
          <w:color w:val="000000"/>
        </w:rPr>
        <w:t xml:space="preserve">, ikke illegal bruk. Dette </w:t>
      </w:r>
      <w:proofErr w:type="gramStart"/>
      <w:r>
        <w:rPr>
          <w:rFonts w:ascii="Arial" w:hAnsi="Arial" w:cs="Arial"/>
          <w:color w:val="000000"/>
        </w:rPr>
        <w:t>fremgår</w:t>
      </w:r>
      <w:proofErr w:type="gramEnd"/>
      <w:r>
        <w:rPr>
          <w:rFonts w:ascii="Arial" w:hAnsi="Arial" w:cs="Arial"/>
          <w:color w:val="000000"/>
        </w:rPr>
        <w:t xml:space="preserve"> av samtlige av våre henvendelser.</w:t>
      </w:r>
    </w:p>
    <w:p w14:paraId="530DA3D5"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Et korrekt skille mellom legemiddelbruk og rusbruk er et grunnleggende forvaltningsrettslig krav. Samferdselsministeren presiserte </w:t>
      </w:r>
      <w:hyperlink r:id="rId139" w:tgtFrame="_blank" w:tooltip="https://www.stortinget.no/no/Saker-og-publikasjoner/Sporsmal/Skriftlige-sporsmal-og-svar/Skriftlig-sporsmal/?qnid=95447" w:history="1">
        <w:r>
          <w:rPr>
            <w:rStyle w:val="Hyperkobling"/>
            <w:rFonts w:ascii="Arial" w:hAnsi="Arial" w:cs="Arial"/>
            <w:color w:val="0563C1"/>
          </w:rPr>
          <w:t>i sitt svar til Stortinget (juni 2024)</w:t>
        </w:r>
      </w:hyperlink>
      <w:r>
        <w:rPr>
          <w:rFonts w:ascii="Arial" w:hAnsi="Arial" w:cs="Arial"/>
          <w:color w:val="000000"/>
        </w:rPr>
        <w:t> at THC-grenseverdiene </w:t>
      </w:r>
      <w:r>
        <w:rPr>
          <w:rFonts w:ascii="Arial" w:hAnsi="Arial" w:cs="Arial"/>
          <w:b/>
          <w:bCs/>
          <w:color w:val="000000"/>
        </w:rPr>
        <w:t>ikke</w:t>
      </w:r>
      <w:r>
        <w:rPr>
          <w:rFonts w:ascii="Arial" w:hAnsi="Arial" w:cs="Arial"/>
          <w:color w:val="000000"/>
        </w:rPr>
        <w:t> gjelder når nivåene skyldes legemidler forskrevet av lege. Dette er et rettslig utgangspunkt som også Helsedirektoratet må legge til grunn.</w:t>
      </w:r>
    </w:p>
    <w:p w14:paraId="4D530CED"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Manglende skille mellom legemiddelbruk og rusbruk er ikke forenlig med forvaltningsloven § 17 om saklighet og individuell vurdering.</w:t>
      </w:r>
    </w:p>
    <w:p w14:paraId="0623C52E" w14:textId="77777777" w:rsidR="009651B0" w:rsidRDefault="009651B0" w:rsidP="009651B0">
      <w:pPr>
        <w:pStyle w:val="Overskrift2"/>
        <w:rPr>
          <w:rFonts w:ascii="Arial" w:hAnsi="Arial" w:cs="Arial"/>
          <w:color w:val="222222"/>
        </w:rPr>
      </w:pPr>
      <w:r>
        <w:rPr>
          <w:rFonts w:ascii="Arial" w:hAnsi="Arial" w:cs="Arial"/>
          <w:color w:val="000000"/>
          <w:sz w:val="20"/>
          <w:szCs w:val="20"/>
        </w:rPr>
        <w:t>2. Om regelverket og faglig grunnlag</w:t>
      </w:r>
    </w:p>
    <w:p w14:paraId="25502A76"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Helsedirektoratet har ikke kunnet fremlegge faglige vurderinger, høringer, risikovurderinger eller dokumentasjon for involvering av berørte parter knyttet til endringene i førerkortveilederen i 2021. Henvisningen til et høringsnotater fra 2016/2017 er ikke relevant, da disse ikke omhandler medisinsk cannabis.</w:t>
      </w:r>
    </w:p>
    <w:p w14:paraId="0F79C5EA"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 xml:space="preserve">Direktoratet har heller ikke dokumentert at regelverket er medisinskfaglig begrunnet, til tross for at direktoratet selv skriver i høringssammendraget (2016) at helsekravene skal være “så godt </w:t>
      </w:r>
      <w:proofErr w:type="spellStart"/>
      <w:r>
        <w:rPr>
          <w:rFonts w:ascii="Arial" w:hAnsi="Arial" w:cs="Arial"/>
          <w:color w:val="000000"/>
        </w:rPr>
        <w:t>medisinskfalig</w:t>
      </w:r>
      <w:proofErr w:type="spellEnd"/>
      <w:r>
        <w:rPr>
          <w:rFonts w:ascii="Arial" w:hAnsi="Arial" w:cs="Arial"/>
          <w:color w:val="000000"/>
        </w:rPr>
        <w:t xml:space="preserve"> begrunnet som mulig”.</w:t>
      </w:r>
    </w:p>
    <w:p w14:paraId="4DAA5BB4"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Fraværet av dokumentasjon innebærer et avvik fra:</w:t>
      </w:r>
    </w:p>
    <w:p w14:paraId="1B8CDCFD" w14:textId="77777777" w:rsidR="009651B0" w:rsidRDefault="009651B0" w:rsidP="009651B0">
      <w:pPr>
        <w:numPr>
          <w:ilvl w:val="0"/>
          <w:numId w:val="57"/>
        </w:numPr>
        <w:spacing w:before="100" w:beforeAutospacing="1" w:after="100" w:afterAutospacing="1" w:line="240" w:lineRule="auto"/>
        <w:ind w:left="945"/>
        <w:rPr>
          <w:rFonts w:ascii="Arial" w:hAnsi="Arial" w:cs="Arial"/>
          <w:color w:val="222222"/>
        </w:rPr>
      </w:pPr>
      <w:r>
        <w:rPr>
          <w:rFonts w:ascii="Arial" w:hAnsi="Arial" w:cs="Arial"/>
          <w:color w:val="000000"/>
        </w:rPr>
        <w:t>forvaltningsloven § 17</w:t>
      </w:r>
    </w:p>
    <w:p w14:paraId="06068C29" w14:textId="77777777" w:rsidR="009651B0" w:rsidRDefault="009651B0" w:rsidP="009651B0">
      <w:pPr>
        <w:numPr>
          <w:ilvl w:val="0"/>
          <w:numId w:val="57"/>
        </w:numPr>
        <w:spacing w:before="100" w:beforeAutospacing="1" w:after="100" w:afterAutospacing="1" w:line="240" w:lineRule="auto"/>
        <w:ind w:left="945"/>
        <w:rPr>
          <w:rFonts w:ascii="Arial" w:hAnsi="Arial" w:cs="Arial"/>
          <w:color w:val="222222"/>
        </w:rPr>
      </w:pPr>
      <w:r>
        <w:rPr>
          <w:rFonts w:ascii="Arial" w:hAnsi="Arial" w:cs="Arial"/>
          <w:color w:val="000000"/>
        </w:rPr>
        <w:lastRenderedPageBreak/>
        <w:t>utredningsinstruksen</w:t>
      </w:r>
    </w:p>
    <w:p w14:paraId="443BC7DA" w14:textId="77777777" w:rsidR="009651B0" w:rsidRDefault="009651B0" w:rsidP="009651B0">
      <w:pPr>
        <w:numPr>
          <w:ilvl w:val="0"/>
          <w:numId w:val="57"/>
        </w:numPr>
        <w:spacing w:before="100" w:beforeAutospacing="1" w:after="100" w:afterAutospacing="1" w:line="240" w:lineRule="auto"/>
        <w:ind w:left="945"/>
        <w:rPr>
          <w:rFonts w:ascii="Arial" w:hAnsi="Arial" w:cs="Arial"/>
          <w:color w:val="222222"/>
        </w:rPr>
      </w:pPr>
      <w:proofErr w:type="spellStart"/>
      <w:r>
        <w:rPr>
          <w:rFonts w:ascii="Arial" w:hAnsi="Arial" w:cs="Arial"/>
          <w:color w:val="000000"/>
        </w:rPr>
        <w:t>offentleglova</w:t>
      </w:r>
      <w:proofErr w:type="spellEnd"/>
      <w:r>
        <w:rPr>
          <w:rFonts w:ascii="Arial" w:hAnsi="Arial" w:cs="Arial"/>
          <w:color w:val="000000"/>
        </w:rPr>
        <w:t xml:space="preserve"> § 3</w:t>
      </w:r>
    </w:p>
    <w:p w14:paraId="446ED08F" w14:textId="77777777" w:rsidR="009651B0" w:rsidRDefault="009651B0" w:rsidP="009651B0">
      <w:pPr>
        <w:pStyle w:val="Overskrift2"/>
        <w:rPr>
          <w:rFonts w:ascii="Arial" w:hAnsi="Arial" w:cs="Arial"/>
          <w:color w:val="222222"/>
        </w:rPr>
      </w:pPr>
      <w:r>
        <w:rPr>
          <w:rFonts w:ascii="Arial" w:hAnsi="Arial" w:cs="Arial"/>
          <w:color w:val="000000"/>
          <w:sz w:val="20"/>
          <w:szCs w:val="20"/>
        </w:rPr>
        <w:t>3. Om ICADTS og internasjonale retningslinjer</w:t>
      </w:r>
    </w:p>
    <w:p w14:paraId="6A43DA09"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ICADTS er en internasjonal, vitenskapelig organisasjon som arbeider med trafikksikkerhet og legemiddelbruk. De er en sentral aktør innen sitt felt, og deres retningslinjer er mye brukt og sitert av både nasjonale myndigheter, forskere og internasjonale organisasjoner, inkludert samarbeid med FN-organisasjoner og EU-kommisjonen.</w:t>
      </w:r>
    </w:p>
    <w:p w14:paraId="48106E2D"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Deres fagoppsummering om medisinsk cannabis og kjøreevne er oversendt Helsedirektoratet flere ganger. At dette ikke er vurdert, er ikke i tråd med kravet til forsvarlig saksbehandling.</w:t>
      </w:r>
    </w:p>
    <w:p w14:paraId="395F8532" w14:textId="77777777" w:rsidR="009651B0" w:rsidRDefault="009651B0" w:rsidP="009651B0">
      <w:pPr>
        <w:pStyle w:val="Overskrift2"/>
        <w:rPr>
          <w:rFonts w:ascii="Arial" w:hAnsi="Arial" w:cs="Arial"/>
          <w:color w:val="222222"/>
        </w:rPr>
      </w:pPr>
      <w:r>
        <w:rPr>
          <w:rFonts w:ascii="Arial" w:hAnsi="Arial" w:cs="Arial"/>
          <w:color w:val="000000"/>
          <w:sz w:val="20"/>
          <w:szCs w:val="20"/>
        </w:rPr>
        <w:t>4. Om revisjon av regelverket</w:t>
      </w:r>
    </w:p>
    <w:p w14:paraId="2085A8A1"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Dere opplyser at det ikke foreligger planer om revisjon av regelverket, og at dette avhenger av kapasitet. Vi registrerer dette, men gjør oppmerksom på at dagens praksis:</w:t>
      </w:r>
    </w:p>
    <w:p w14:paraId="42A2FDAF" w14:textId="77777777" w:rsidR="009651B0" w:rsidRDefault="009651B0" w:rsidP="009651B0">
      <w:pPr>
        <w:numPr>
          <w:ilvl w:val="0"/>
          <w:numId w:val="58"/>
        </w:numPr>
        <w:spacing w:before="100" w:beforeAutospacing="1" w:after="100" w:afterAutospacing="1" w:line="240" w:lineRule="auto"/>
        <w:ind w:left="945"/>
        <w:rPr>
          <w:rFonts w:ascii="Arial" w:hAnsi="Arial" w:cs="Arial"/>
          <w:color w:val="222222"/>
        </w:rPr>
      </w:pPr>
      <w:r>
        <w:rPr>
          <w:rFonts w:ascii="Arial" w:hAnsi="Arial" w:cs="Arial"/>
          <w:color w:val="000000"/>
        </w:rPr>
        <w:t>Skiller mellom ulike typer </w:t>
      </w:r>
      <w:proofErr w:type="spellStart"/>
      <w:r>
        <w:rPr>
          <w:rFonts w:ascii="Arial" w:hAnsi="Arial" w:cs="Arial"/>
          <w:color w:val="222222"/>
        </w:rPr>
        <w:t>cannabinoidlegemidler</w:t>
      </w:r>
      <w:proofErr w:type="spellEnd"/>
      <w:r>
        <w:rPr>
          <w:rFonts w:ascii="Arial" w:hAnsi="Arial" w:cs="Arial"/>
          <w:color w:val="222222"/>
        </w:rPr>
        <w:t>,</w:t>
      </w:r>
      <w:r>
        <w:rPr>
          <w:rFonts w:ascii="Arial" w:hAnsi="Arial" w:cs="Arial"/>
          <w:color w:val="000000"/>
        </w:rPr>
        <w:t> uten medisinsk begrunnelse</w:t>
      </w:r>
    </w:p>
    <w:p w14:paraId="01EAEA36" w14:textId="77777777" w:rsidR="009651B0" w:rsidRDefault="009651B0" w:rsidP="009651B0">
      <w:pPr>
        <w:numPr>
          <w:ilvl w:val="0"/>
          <w:numId w:val="58"/>
        </w:numPr>
        <w:spacing w:before="100" w:beforeAutospacing="1" w:after="100" w:afterAutospacing="1" w:line="240" w:lineRule="auto"/>
        <w:ind w:left="945"/>
        <w:rPr>
          <w:rFonts w:ascii="Arial" w:hAnsi="Arial" w:cs="Arial"/>
          <w:color w:val="222222"/>
        </w:rPr>
      </w:pPr>
      <w:r>
        <w:rPr>
          <w:rFonts w:ascii="Arial" w:hAnsi="Arial" w:cs="Arial"/>
          <w:color w:val="000000"/>
        </w:rPr>
        <w:t>Ikke bygger på dokumentert risiko</w:t>
      </w:r>
    </w:p>
    <w:p w14:paraId="2C27BF9B" w14:textId="77777777" w:rsidR="009651B0" w:rsidRDefault="009651B0" w:rsidP="009651B0">
      <w:pPr>
        <w:numPr>
          <w:ilvl w:val="0"/>
          <w:numId w:val="58"/>
        </w:numPr>
        <w:spacing w:before="100" w:beforeAutospacing="1" w:after="100" w:afterAutospacing="1" w:line="240" w:lineRule="auto"/>
        <w:ind w:left="945"/>
        <w:rPr>
          <w:rFonts w:ascii="Arial" w:hAnsi="Arial" w:cs="Arial"/>
          <w:color w:val="222222"/>
        </w:rPr>
      </w:pPr>
      <w:r>
        <w:rPr>
          <w:rFonts w:ascii="Arial" w:hAnsi="Arial" w:cs="Arial"/>
          <w:color w:val="000000"/>
        </w:rPr>
        <w:t>Ikke vurderer pasienters faktiske funksjon</w:t>
      </w:r>
    </w:p>
    <w:p w14:paraId="0BEE7AAD" w14:textId="77777777" w:rsidR="009651B0" w:rsidRDefault="009651B0" w:rsidP="009651B0">
      <w:pPr>
        <w:numPr>
          <w:ilvl w:val="0"/>
          <w:numId w:val="58"/>
        </w:numPr>
        <w:spacing w:before="100" w:beforeAutospacing="1" w:after="100" w:afterAutospacing="1" w:line="240" w:lineRule="auto"/>
        <w:ind w:left="945"/>
        <w:rPr>
          <w:rFonts w:ascii="Arial" w:hAnsi="Arial" w:cs="Arial"/>
          <w:color w:val="222222"/>
        </w:rPr>
      </w:pPr>
      <w:r>
        <w:rPr>
          <w:rFonts w:ascii="Arial" w:hAnsi="Arial" w:cs="Arial"/>
          <w:color w:val="000000"/>
        </w:rPr>
        <w:t>Avviker fra praksis i sammenlignbare land</w:t>
      </w:r>
    </w:p>
    <w:p w14:paraId="56E4EF66" w14:textId="77777777" w:rsidR="009651B0" w:rsidRDefault="009651B0" w:rsidP="009651B0">
      <w:pPr>
        <w:numPr>
          <w:ilvl w:val="0"/>
          <w:numId w:val="58"/>
        </w:numPr>
        <w:spacing w:before="100" w:beforeAutospacing="1" w:after="100" w:afterAutospacing="1" w:line="240" w:lineRule="auto"/>
        <w:ind w:left="945"/>
        <w:rPr>
          <w:rFonts w:ascii="Arial" w:hAnsi="Arial" w:cs="Arial"/>
          <w:color w:val="222222"/>
        </w:rPr>
      </w:pPr>
      <w:r>
        <w:rPr>
          <w:rFonts w:ascii="Arial" w:hAnsi="Arial" w:cs="Arial"/>
          <w:color w:val="000000"/>
        </w:rPr>
        <w:t>Medfører automatisk tap av </w:t>
      </w:r>
      <w:r>
        <w:rPr>
          <w:rFonts w:ascii="Arial" w:hAnsi="Arial" w:cs="Arial"/>
          <w:color w:val="222222"/>
        </w:rPr>
        <w:t>førerrett</w:t>
      </w:r>
      <w:r>
        <w:rPr>
          <w:rFonts w:ascii="Arial" w:hAnsi="Arial" w:cs="Arial"/>
          <w:color w:val="000000"/>
        </w:rPr>
        <w:t> uten individuell vurdering</w:t>
      </w:r>
    </w:p>
    <w:p w14:paraId="27C110DF"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Dette reiser spørsmål om likebehandling og forholdsmessighet etter gjeldende forvaltningsrett.</w:t>
      </w:r>
    </w:p>
    <w:p w14:paraId="34B0F54F" w14:textId="77777777" w:rsidR="009651B0" w:rsidRDefault="009651B0" w:rsidP="009651B0">
      <w:pPr>
        <w:pStyle w:val="Overskrift2"/>
        <w:rPr>
          <w:rFonts w:ascii="Arial" w:hAnsi="Arial" w:cs="Arial"/>
          <w:color w:val="222222"/>
        </w:rPr>
      </w:pPr>
      <w:r>
        <w:rPr>
          <w:rFonts w:ascii="Arial" w:hAnsi="Arial" w:cs="Arial"/>
          <w:color w:val="000000"/>
          <w:sz w:val="20"/>
          <w:szCs w:val="20"/>
        </w:rPr>
        <w:t>Avsluttende merknad</w:t>
      </w:r>
    </w:p>
    <w:p w14:paraId="03BF9751" w14:textId="77777777" w:rsidR="009651B0" w:rsidRDefault="009651B0" w:rsidP="009651B0">
      <w:pPr>
        <w:pStyle w:val="Overskrift2"/>
        <w:rPr>
          <w:rFonts w:ascii="Arial" w:hAnsi="Arial" w:cs="Arial"/>
          <w:color w:val="222222"/>
        </w:rPr>
      </w:pPr>
      <w:r>
        <w:rPr>
          <w:rFonts w:ascii="Arial" w:hAnsi="Arial" w:cs="Arial"/>
          <w:b/>
          <w:bCs/>
          <w:color w:val="000000"/>
          <w:sz w:val="24"/>
          <w:szCs w:val="24"/>
        </w:rPr>
        <w:t>Etter ett år med korrespondanse står vi fortsatt uten:</w:t>
      </w:r>
    </w:p>
    <w:p w14:paraId="681CBA11" w14:textId="77777777" w:rsidR="009651B0" w:rsidRDefault="009651B0" w:rsidP="009651B0">
      <w:pPr>
        <w:numPr>
          <w:ilvl w:val="0"/>
          <w:numId w:val="59"/>
        </w:numPr>
        <w:spacing w:before="100" w:beforeAutospacing="1" w:after="100" w:afterAutospacing="1" w:line="240" w:lineRule="auto"/>
        <w:ind w:left="945"/>
        <w:rPr>
          <w:rFonts w:ascii="Arial" w:hAnsi="Arial" w:cs="Arial"/>
          <w:color w:val="222222"/>
        </w:rPr>
      </w:pPr>
      <w:r>
        <w:rPr>
          <w:rFonts w:ascii="Arial" w:hAnsi="Arial" w:cs="Arial"/>
          <w:color w:val="000000"/>
        </w:rPr>
        <w:t>Dokumentasjon på faglig grunnlag</w:t>
      </w:r>
    </w:p>
    <w:p w14:paraId="311B0E7F" w14:textId="77777777" w:rsidR="009651B0" w:rsidRDefault="009651B0" w:rsidP="009651B0">
      <w:pPr>
        <w:numPr>
          <w:ilvl w:val="0"/>
          <w:numId w:val="59"/>
        </w:numPr>
        <w:spacing w:before="100" w:beforeAutospacing="1" w:after="100" w:afterAutospacing="1" w:line="240" w:lineRule="auto"/>
        <w:ind w:left="945"/>
        <w:rPr>
          <w:rFonts w:ascii="Arial" w:hAnsi="Arial" w:cs="Arial"/>
          <w:color w:val="222222"/>
        </w:rPr>
      </w:pPr>
      <w:r>
        <w:rPr>
          <w:rFonts w:ascii="Arial" w:hAnsi="Arial" w:cs="Arial"/>
          <w:color w:val="000000"/>
        </w:rPr>
        <w:t>Risikovurderinger</w:t>
      </w:r>
    </w:p>
    <w:p w14:paraId="7607DC53" w14:textId="77777777" w:rsidR="009651B0" w:rsidRDefault="009651B0" w:rsidP="009651B0">
      <w:pPr>
        <w:numPr>
          <w:ilvl w:val="0"/>
          <w:numId w:val="59"/>
        </w:numPr>
        <w:spacing w:before="100" w:beforeAutospacing="1" w:after="100" w:afterAutospacing="1" w:line="240" w:lineRule="auto"/>
        <w:ind w:left="945"/>
        <w:rPr>
          <w:rFonts w:ascii="Arial" w:hAnsi="Arial" w:cs="Arial"/>
          <w:color w:val="222222"/>
        </w:rPr>
      </w:pPr>
      <w:r>
        <w:rPr>
          <w:rFonts w:ascii="Arial" w:hAnsi="Arial" w:cs="Arial"/>
          <w:color w:val="000000"/>
        </w:rPr>
        <w:t>Høringsprotokoller</w:t>
      </w:r>
    </w:p>
    <w:p w14:paraId="269C5337" w14:textId="77777777" w:rsidR="009651B0" w:rsidRDefault="009651B0" w:rsidP="009651B0">
      <w:pPr>
        <w:numPr>
          <w:ilvl w:val="0"/>
          <w:numId w:val="59"/>
        </w:numPr>
        <w:spacing w:before="100" w:beforeAutospacing="1" w:after="100" w:afterAutospacing="1" w:line="240" w:lineRule="auto"/>
        <w:ind w:left="945"/>
        <w:rPr>
          <w:rFonts w:ascii="Arial" w:hAnsi="Arial" w:cs="Arial"/>
          <w:color w:val="222222"/>
        </w:rPr>
      </w:pPr>
      <w:r>
        <w:rPr>
          <w:rFonts w:ascii="Arial" w:hAnsi="Arial" w:cs="Arial"/>
          <w:color w:val="000000"/>
        </w:rPr>
        <w:t>Vurderinger av individuelle forhold</w:t>
      </w:r>
    </w:p>
    <w:p w14:paraId="56313095" w14:textId="77777777" w:rsidR="009651B0" w:rsidRDefault="009651B0" w:rsidP="009651B0">
      <w:pPr>
        <w:numPr>
          <w:ilvl w:val="0"/>
          <w:numId w:val="59"/>
        </w:numPr>
        <w:spacing w:before="100" w:beforeAutospacing="1" w:after="100" w:afterAutospacing="1" w:line="240" w:lineRule="auto"/>
        <w:ind w:left="945"/>
        <w:rPr>
          <w:rFonts w:ascii="Arial" w:hAnsi="Arial" w:cs="Arial"/>
          <w:color w:val="222222"/>
        </w:rPr>
      </w:pPr>
      <w:r>
        <w:rPr>
          <w:rFonts w:ascii="Arial" w:hAnsi="Arial" w:cs="Arial"/>
          <w:color w:val="000000"/>
        </w:rPr>
        <w:t>Svar på spørsmål knyttet til direktoratets egne uttalelser i </w:t>
      </w:r>
      <w:r>
        <w:rPr>
          <w:rFonts w:ascii="Arial" w:hAnsi="Arial" w:cs="Arial"/>
          <w:color w:val="222222"/>
        </w:rPr>
        <w:t>høringssammendraget</w:t>
      </w:r>
    </w:p>
    <w:p w14:paraId="3821A889"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Vi konstaterer at saken ikke kan løses på saksbehandlernivå. Saken sendes derfor videre til helsedirektøren, Statens undersøkelseskommisjon for helse- og omsorgstjenesten og Riksrevisjonen. All videre korrespondanse inngår i revisjonsgrunnlaget.</w:t>
      </w:r>
    </w:p>
    <w:p w14:paraId="7E4B5287"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Stopp lidelsen vil fortsette arbeidet for at regelverket bringes i samsvar med lovverk, faggrunnlag og grunnleggende rettssikkerhetsprinsipper.</w:t>
      </w:r>
    </w:p>
    <w:p w14:paraId="2AA9FF2D"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Med hilsen</w:t>
      </w:r>
    </w:p>
    <w:p w14:paraId="56AF3E2F"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Sofie Haughom  </w:t>
      </w:r>
    </w:p>
    <w:p w14:paraId="1BF16CF0" w14:textId="77777777"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t>Styreleder, interesseorganisasjonen Stopp lidelsen</w:t>
      </w:r>
    </w:p>
    <w:p w14:paraId="17ED0131" w14:textId="7CE023DF" w:rsidR="009651B0" w:rsidRDefault="009651B0" w:rsidP="009651B0">
      <w:pPr>
        <w:pStyle w:val="NormalWeb"/>
        <w:spacing w:before="0" w:beforeAutospacing="0" w:after="200" w:afterAutospacing="0"/>
        <w:rPr>
          <w:rFonts w:ascii="Arial" w:hAnsi="Arial" w:cs="Arial"/>
          <w:color w:val="222222"/>
        </w:rPr>
      </w:pPr>
      <w:r>
        <w:rPr>
          <w:rFonts w:ascii="Arial" w:hAnsi="Arial" w:cs="Arial"/>
          <w:color w:val="000000"/>
        </w:rPr>
        <w:lastRenderedPageBreak/>
        <w:t>Mobil: 905 22 033</w:t>
      </w:r>
    </w:p>
    <w:p w14:paraId="3FE6D5BD" w14:textId="77777777" w:rsidR="00187625" w:rsidRDefault="00187625">
      <w:pPr>
        <w:rPr>
          <w:sz w:val="22"/>
          <w:szCs w:val="22"/>
        </w:rPr>
      </w:pPr>
      <w:r>
        <w:rPr>
          <w:sz w:val="22"/>
          <w:szCs w:val="22"/>
        </w:rPr>
        <w:br w:type="page"/>
      </w:r>
    </w:p>
    <w:p w14:paraId="569AC54E" w14:textId="77777777" w:rsidR="00187625" w:rsidRPr="00187625" w:rsidRDefault="00187625">
      <w:pPr>
        <w:rPr>
          <w:color w:val="EE0000"/>
          <w:sz w:val="22"/>
          <w:szCs w:val="22"/>
        </w:rPr>
      </w:pPr>
      <w:r w:rsidRPr="00187625">
        <w:rPr>
          <w:color w:val="EE0000"/>
          <w:sz w:val="22"/>
          <w:szCs w:val="22"/>
        </w:rPr>
        <w:lastRenderedPageBreak/>
        <w:t xml:space="preserve">Her limer jeg inn siste tekst: </w:t>
      </w:r>
    </w:p>
    <w:p w14:paraId="1590C071" w14:textId="77777777" w:rsidR="00187625" w:rsidRDefault="00187625" w:rsidP="00187625">
      <w:pPr>
        <w:pStyle w:val="Overskrift2"/>
        <w:spacing w:before="0" w:after="0" w:line="420" w:lineRule="atLeast"/>
        <w:rPr>
          <w:rFonts w:ascii="Roboto" w:hAnsi="Roboto"/>
          <w:color w:val="1F1F1F"/>
        </w:rPr>
      </w:pPr>
      <w:r>
        <w:rPr>
          <w:rFonts w:ascii="Roboto" w:hAnsi="Roboto"/>
          <w:b/>
          <w:bCs/>
          <w:color w:val="1F1F1F"/>
        </w:rPr>
        <w:t>Re: Sak 26/434 – Avsluttende kommentarer fra interesseorganisasjonen Stopp lidelsen om bruk av medisinsk cannabis og føring av motorvogn</w:t>
      </w:r>
    </w:p>
    <w:p w14:paraId="6D337B7A" w14:textId="0DB470C5" w:rsidR="00187625" w:rsidRDefault="00187625" w:rsidP="00187625">
      <w:pPr>
        <w:rPr>
          <w:rFonts w:ascii="Roboto" w:hAnsi="Roboto"/>
          <w:color w:val="222222"/>
          <w:sz w:val="27"/>
          <w:szCs w:val="27"/>
        </w:rPr>
      </w:pPr>
      <w:r>
        <w:rPr>
          <w:rFonts w:ascii="Roboto" w:hAnsi="Roboto"/>
          <w:noProof/>
          <w:color w:val="222222"/>
          <w:sz w:val="27"/>
          <w:szCs w:val="27"/>
        </w:rPr>
        <w:drawing>
          <wp:inline distT="0" distB="0" distL="0" distR="0" wp14:anchorId="49E2C873" wp14:editId="405EBE39">
            <wp:extent cx="760095" cy="760095"/>
            <wp:effectExtent l="0" t="0" r="1905" b="1905"/>
            <wp:docPr id="2095532428"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24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7283"/>
        <w:gridCol w:w="1785"/>
        <w:gridCol w:w="4"/>
      </w:tblGrid>
      <w:tr w:rsidR="00187625" w14:paraId="5C06C8EE" w14:textId="77777777">
        <w:tc>
          <w:tcPr>
            <w:tcW w:w="11883" w:type="dxa"/>
            <w:noWrap/>
            <w:hideMark/>
          </w:tcPr>
          <w:tbl>
            <w:tblPr>
              <w:tblW w:w="11883" w:type="dxa"/>
              <w:tblCellMar>
                <w:left w:w="0" w:type="dxa"/>
                <w:right w:w="0" w:type="dxa"/>
              </w:tblCellMar>
              <w:tblLook w:val="04A0" w:firstRow="1" w:lastRow="0" w:firstColumn="1" w:lastColumn="0" w:noHBand="0" w:noVBand="1"/>
            </w:tblPr>
            <w:tblGrid>
              <w:gridCol w:w="11883"/>
            </w:tblGrid>
            <w:tr w:rsidR="00187625" w14:paraId="1A3B518A" w14:textId="77777777">
              <w:tc>
                <w:tcPr>
                  <w:tcW w:w="0" w:type="auto"/>
                  <w:vAlign w:val="center"/>
                  <w:hideMark/>
                </w:tcPr>
                <w:p w14:paraId="6B14DBA6" w14:textId="77777777" w:rsidR="00187625" w:rsidRDefault="00187625">
                  <w:pPr>
                    <w:pStyle w:val="Overskrift3"/>
                    <w:spacing w:line="300" w:lineRule="atLeast"/>
                    <w:rPr>
                      <w:rFonts w:ascii="Roboto" w:hAnsi="Roboto"/>
                      <w:color w:val="5F6368"/>
                      <w:sz w:val="27"/>
                      <w:szCs w:val="27"/>
                    </w:rPr>
                  </w:pPr>
                  <w:r>
                    <w:rPr>
                      <w:rStyle w:val="gd"/>
                      <w:rFonts w:ascii="Roboto" w:hAnsi="Roboto"/>
                      <w:color w:val="1F1F1F"/>
                    </w:rPr>
                    <w:t>Sofie Haughom</w:t>
                  </w:r>
                  <w:r>
                    <w:rPr>
                      <w:rStyle w:val="qu"/>
                      <w:rFonts w:ascii="Roboto" w:hAnsi="Roboto"/>
                      <w:color w:val="5F6368"/>
                    </w:rPr>
                    <w:t> </w:t>
                  </w:r>
                  <w:r>
                    <w:rPr>
                      <w:rStyle w:val="go"/>
                      <w:rFonts w:ascii="Roboto" w:hAnsi="Roboto"/>
                      <w:color w:val="5E5E5E"/>
                    </w:rPr>
                    <w:t>&lt;sofiehaughom@gmail.com&gt;</w:t>
                  </w:r>
                </w:p>
              </w:tc>
            </w:tr>
          </w:tbl>
          <w:p w14:paraId="70B3D3B3" w14:textId="77777777" w:rsidR="00187625" w:rsidRDefault="00187625">
            <w:pPr>
              <w:spacing w:line="300" w:lineRule="atLeast"/>
              <w:rPr>
                <w:rFonts w:ascii="Roboto" w:hAnsi="Roboto"/>
              </w:rPr>
            </w:pPr>
          </w:p>
        </w:tc>
        <w:tc>
          <w:tcPr>
            <w:tcW w:w="0" w:type="auto"/>
            <w:noWrap/>
            <w:hideMark/>
          </w:tcPr>
          <w:p w14:paraId="3DCD7F8D" w14:textId="77777777" w:rsidR="00187625" w:rsidRDefault="00187625">
            <w:pPr>
              <w:spacing w:line="240" w:lineRule="auto"/>
              <w:jc w:val="right"/>
              <w:rPr>
                <w:rFonts w:ascii="Roboto" w:hAnsi="Roboto"/>
                <w:color w:val="222222"/>
              </w:rPr>
            </w:pPr>
            <w:r>
              <w:rPr>
                <w:rStyle w:val="g3"/>
                <w:rFonts w:ascii="Roboto" w:hAnsi="Roboto"/>
                <w:color w:val="5E5E5E"/>
              </w:rPr>
              <w:t>13:45 (for 4 minutter siden)</w:t>
            </w:r>
          </w:p>
        </w:tc>
        <w:tc>
          <w:tcPr>
            <w:tcW w:w="0" w:type="auto"/>
            <w:noWrap/>
            <w:hideMark/>
          </w:tcPr>
          <w:p w14:paraId="0FA31214" w14:textId="77777777" w:rsidR="00187625" w:rsidRDefault="00187625">
            <w:pPr>
              <w:jc w:val="right"/>
              <w:rPr>
                <w:rFonts w:ascii="Roboto" w:hAnsi="Roboto"/>
                <w:color w:val="222222"/>
              </w:rPr>
            </w:pPr>
          </w:p>
        </w:tc>
        <w:tc>
          <w:tcPr>
            <w:tcW w:w="0" w:type="auto"/>
            <w:gridSpan w:val="0"/>
            <w:vMerge w:val="restart"/>
            <w:noWrap/>
            <w:hideMark/>
          </w:tcPr>
          <w:p w14:paraId="7DF9322C" w14:textId="77777777" w:rsidR="00187625" w:rsidRDefault="00187625">
            <w:pPr>
              <w:jc w:val="right"/>
              <w:rPr>
                <w:sz w:val="20"/>
                <w:szCs w:val="20"/>
              </w:rPr>
            </w:pPr>
          </w:p>
        </w:tc>
      </w:tr>
      <w:tr w:rsidR="00187625" w14:paraId="56E4CFBD" w14:textId="77777777">
        <w:tc>
          <w:tcPr>
            <w:tcW w:w="0" w:type="auto"/>
            <w:gridSpan w:val="3"/>
            <w:vAlign w:val="center"/>
            <w:hideMark/>
          </w:tcPr>
          <w:tbl>
            <w:tblPr>
              <w:tblW w:w="16470" w:type="dxa"/>
              <w:tblCellMar>
                <w:left w:w="0" w:type="dxa"/>
                <w:right w:w="0" w:type="dxa"/>
              </w:tblCellMar>
              <w:tblLook w:val="04A0" w:firstRow="1" w:lastRow="0" w:firstColumn="1" w:lastColumn="0" w:noHBand="0" w:noVBand="1"/>
            </w:tblPr>
            <w:tblGrid>
              <w:gridCol w:w="16470"/>
            </w:tblGrid>
            <w:tr w:rsidR="00187625" w14:paraId="4EAF22AD" w14:textId="77777777">
              <w:tc>
                <w:tcPr>
                  <w:tcW w:w="0" w:type="auto"/>
                  <w:noWrap/>
                  <w:vAlign w:val="center"/>
                  <w:hideMark/>
                </w:tcPr>
                <w:p w14:paraId="0B57318C" w14:textId="77777777" w:rsidR="00187625" w:rsidRDefault="00187625">
                  <w:pPr>
                    <w:spacing w:line="300" w:lineRule="atLeast"/>
                  </w:pPr>
                  <w:r>
                    <w:rPr>
                      <w:rStyle w:val="hb"/>
                      <w:rFonts w:ascii="Roboto" w:hAnsi="Roboto"/>
                      <w:color w:val="5E5E5E"/>
                    </w:rPr>
                    <w:t>til </w:t>
                  </w:r>
                  <w:r>
                    <w:rPr>
                      <w:rStyle w:val="g2"/>
                      <w:rFonts w:ascii="Roboto" w:hAnsi="Roboto"/>
                      <w:color w:val="5E5E5E"/>
                    </w:rPr>
                    <w:t>Per</w:t>
                  </w:r>
                  <w:r>
                    <w:rPr>
                      <w:rStyle w:val="hb"/>
                      <w:rFonts w:ascii="Roboto" w:hAnsi="Roboto"/>
                      <w:color w:val="5E5E5E"/>
                    </w:rPr>
                    <w:t>, </w:t>
                  </w:r>
                  <w:r>
                    <w:rPr>
                      <w:rStyle w:val="g2"/>
                      <w:rFonts w:ascii="Roboto" w:hAnsi="Roboto"/>
                      <w:color w:val="5E5E5E"/>
                    </w:rPr>
                    <w:t>Helga</w:t>
                  </w:r>
                  <w:r>
                    <w:rPr>
                      <w:rStyle w:val="hb"/>
                      <w:rFonts w:ascii="Roboto" w:hAnsi="Roboto"/>
                      <w:color w:val="5E5E5E"/>
                    </w:rPr>
                    <w:t>, </w:t>
                  </w:r>
                  <w:r>
                    <w:rPr>
                      <w:rStyle w:val="g2"/>
                      <w:rFonts w:ascii="Roboto" w:hAnsi="Roboto"/>
                      <w:color w:val="5E5E5E"/>
                    </w:rPr>
                    <w:t>Cato</w:t>
                  </w:r>
                  <w:r>
                    <w:rPr>
                      <w:rStyle w:val="hb"/>
                      <w:rFonts w:ascii="Roboto" w:hAnsi="Roboto"/>
                      <w:color w:val="5E5E5E"/>
                    </w:rPr>
                    <w:t>, </w:t>
                  </w:r>
                  <w:r>
                    <w:rPr>
                      <w:rStyle w:val="g2"/>
                      <w:rFonts w:ascii="Roboto" w:hAnsi="Roboto"/>
                      <w:color w:val="5E5E5E"/>
                    </w:rPr>
                    <w:t>Christian</w:t>
                  </w:r>
                  <w:r>
                    <w:rPr>
                      <w:rStyle w:val="hb"/>
                      <w:rFonts w:ascii="Roboto" w:hAnsi="Roboto"/>
                      <w:color w:val="5E5E5E"/>
                    </w:rPr>
                    <w:t>, </w:t>
                  </w:r>
                  <w:proofErr w:type="gramStart"/>
                  <w:r>
                    <w:rPr>
                      <w:rStyle w:val="g2"/>
                      <w:rFonts w:ascii="Roboto" w:hAnsi="Roboto"/>
                      <w:color w:val="5E5E5E"/>
                    </w:rPr>
                    <w:t>Ann.Kristin.Herst.Valen</w:t>
                  </w:r>
                  <w:proofErr w:type="gramEnd"/>
                  <w:r>
                    <w:rPr>
                      <w:rStyle w:val="g2"/>
                      <w:rFonts w:ascii="Roboto" w:hAnsi="Roboto"/>
                      <w:color w:val="5E5E5E"/>
                    </w:rPr>
                    <w:t>-Sendstad</w:t>
                  </w:r>
                  <w:r>
                    <w:rPr>
                      <w:rStyle w:val="hb"/>
                      <w:rFonts w:ascii="Roboto" w:hAnsi="Roboto"/>
                      <w:color w:val="5E5E5E"/>
                    </w:rPr>
                    <w:t>, </w:t>
                  </w:r>
                  <w:proofErr w:type="gramStart"/>
                  <w:r>
                    <w:rPr>
                      <w:rStyle w:val="g2"/>
                      <w:rFonts w:ascii="Roboto" w:hAnsi="Roboto"/>
                      <w:color w:val="5E5E5E"/>
                    </w:rPr>
                    <w:t>Gunhild.J.Rostadsand</w:t>
                  </w:r>
                  <w:proofErr w:type="gramEnd"/>
                  <w:r>
                    <w:rPr>
                      <w:rStyle w:val="hb"/>
                      <w:rFonts w:ascii="Roboto" w:hAnsi="Roboto"/>
                      <w:color w:val="5E5E5E"/>
                    </w:rPr>
                    <w:t>, </w:t>
                  </w:r>
                  <w:proofErr w:type="gramStart"/>
                  <w:r>
                    <w:rPr>
                      <w:rStyle w:val="g2"/>
                      <w:rFonts w:ascii="Roboto" w:hAnsi="Roboto"/>
                      <w:color w:val="5E5E5E"/>
                    </w:rPr>
                    <w:t>Wenche.Dahl.Elde</w:t>
                  </w:r>
                  <w:proofErr w:type="gramEnd"/>
                  <w:r>
                    <w:rPr>
                      <w:rStyle w:val="hb"/>
                      <w:rFonts w:ascii="Roboto" w:hAnsi="Roboto"/>
                      <w:color w:val="5E5E5E"/>
                    </w:rPr>
                    <w:t>, </w:t>
                  </w:r>
                  <w:r>
                    <w:rPr>
                      <w:rStyle w:val="g2"/>
                      <w:rFonts w:ascii="Roboto" w:hAnsi="Roboto"/>
                      <w:color w:val="5E5E5E"/>
                    </w:rPr>
                    <w:t>Geir</w:t>
                  </w:r>
                  <w:r>
                    <w:rPr>
                      <w:rStyle w:val="hb"/>
                      <w:rFonts w:ascii="Roboto" w:hAnsi="Roboto"/>
                      <w:color w:val="5E5E5E"/>
                    </w:rPr>
                    <w:t>, </w:t>
                  </w:r>
                  <w:r>
                    <w:rPr>
                      <w:rStyle w:val="g2"/>
                      <w:rFonts w:ascii="Roboto" w:hAnsi="Roboto"/>
                      <w:color w:val="5E5E5E"/>
                    </w:rPr>
                    <w:t>Britt</w:t>
                  </w:r>
                  <w:r>
                    <w:rPr>
                      <w:rStyle w:val="hb"/>
                      <w:rFonts w:ascii="Roboto" w:hAnsi="Roboto"/>
                      <w:color w:val="5E5E5E"/>
                    </w:rPr>
                    <w:t>, </w:t>
                  </w:r>
                  <w:r>
                    <w:rPr>
                      <w:rStyle w:val="g2"/>
                      <w:rFonts w:ascii="Roboto" w:hAnsi="Roboto"/>
                      <w:color w:val="5E5E5E"/>
                    </w:rPr>
                    <w:t>Ruben</w:t>
                  </w:r>
                </w:p>
                <w:p w14:paraId="2B148E98" w14:textId="5C745A43" w:rsidR="00187625" w:rsidRDefault="00187625">
                  <w:pPr>
                    <w:spacing w:line="300" w:lineRule="atLeast"/>
                    <w:textAlignment w:val="top"/>
                  </w:pPr>
                  <w:r>
                    <w:rPr>
                      <w:noProof/>
                    </w:rPr>
                    <w:drawing>
                      <wp:inline distT="0" distB="0" distL="0" distR="0" wp14:anchorId="1C30C20A" wp14:editId="46A5A9EA">
                        <wp:extent cx="12065" cy="12065"/>
                        <wp:effectExtent l="0" t="0" r="0" b="0"/>
                        <wp:docPr id="689148254"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c>
            </w:tr>
          </w:tbl>
          <w:p w14:paraId="2FD22F4D" w14:textId="77777777" w:rsidR="00187625" w:rsidRDefault="00187625">
            <w:pPr>
              <w:spacing w:line="240" w:lineRule="auto"/>
              <w:rPr>
                <w:rFonts w:ascii="Roboto" w:hAnsi="Roboto"/>
              </w:rPr>
            </w:pPr>
          </w:p>
        </w:tc>
        <w:tc>
          <w:tcPr>
            <w:tcW w:w="0" w:type="auto"/>
            <w:gridSpan w:val="0"/>
            <w:vMerge/>
            <w:vAlign w:val="center"/>
            <w:hideMark/>
          </w:tcPr>
          <w:p w14:paraId="2D6D5864" w14:textId="77777777" w:rsidR="00187625" w:rsidRDefault="00187625">
            <w:pPr>
              <w:rPr>
                <w:sz w:val="20"/>
                <w:szCs w:val="20"/>
              </w:rPr>
            </w:pPr>
          </w:p>
        </w:tc>
      </w:tr>
    </w:tbl>
    <w:p w14:paraId="23027694"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Til Per Haugum,</w:t>
      </w:r>
    </w:p>
    <w:p w14:paraId="308BDB57"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Vi viser til deres e</w:t>
      </w:r>
      <w:r>
        <w:rPr>
          <w:rFonts w:ascii="Arial" w:hAnsi="Arial" w:cs="Arial"/>
          <w:color w:val="000000"/>
        </w:rPr>
        <w:noBreakHyphen/>
        <w:t>post av 23. april 2026. Etter ett år med gjentatte henvendelser står vi fortsatt uten svar på de sentrale spørsmålene vi har stilt om regelverket for medisinsk cannabis og førerrett. Helsedirektoratet har heller ikke fremlagt faglig eller juridisk dokumentasjon som underbygger praksisen som ble innført i 2021.</w:t>
      </w:r>
    </w:p>
    <w:p w14:paraId="006A6EB4"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Nedenfor følger våre avsluttende merknader. </w:t>
      </w:r>
    </w:p>
    <w:p w14:paraId="0E25978E" w14:textId="77777777" w:rsidR="00187625" w:rsidRDefault="00187625" w:rsidP="00187625">
      <w:pPr>
        <w:pStyle w:val="Overskrift2"/>
        <w:rPr>
          <w:rFonts w:ascii="Arial" w:hAnsi="Arial" w:cs="Arial"/>
          <w:color w:val="222222"/>
        </w:rPr>
      </w:pPr>
      <w:r>
        <w:rPr>
          <w:rFonts w:ascii="Arial" w:hAnsi="Arial" w:cs="Arial"/>
          <w:color w:val="000000"/>
          <w:sz w:val="20"/>
          <w:szCs w:val="20"/>
        </w:rPr>
        <w:t>1. Om emnefeltet og presiseringer</w:t>
      </w:r>
    </w:p>
    <w:p w14:paraId="5333E3D9"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Dere opplyser at emnefeltet i tidligere korrespondanse ikke var en unøyaktighet. Saken har imidlertid utelukkende omhandlet </w:t>
      </w:r>
      <w:r>
        <w:rPr>
          <w:rFonts w:ascii="Arial" w:hAnsi="Arial" w:cs="Arial"/>
          <w:b/>
          <w:bCs/>
          <w:color w:val="000000"/>
        </w:rPr>
        <w:t>medisinsk cannabis</w:t>
      </w:r>
      <w:r>
        <w:rPr>
          <w:rFonts w:ascii="Arial" w:hAnsi="Arial" w:cs="Arial"/>
          <w:color w:val="000000"/>
        </w:rPr>
        <w:t xml:space="preserve">, ikke illegal bruk. Dette </w:t>
      </w:r>
      <w:proofErr w:type="gramStart"/>
      <w:r>
        <w:rPr>
          <w:rFonts w:ascii="Arial" w:hAnsi="Arial" w:cs="Arial"/>
          <w:color w:val="000000"/>
        </w:rPr>
        <w:t>fremgår</w:t>
      </w:r>
      <w:proofErr w:type="gramEnd"/>
      <w:r>
        <w:rPr>
          <w:rFonts w:ascii="Arial" w:hAnsi="Arial" w:cs="Arial"/>
          <w:color w:val="000000"/>
        </w:rPr>
        <w:t xml:space="preserve"> av samtlige av våre henvendelser.</w:t>
      </w:r>
    </w:p>
    <w:p w14:paraId="08B8E932"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Et korrekt skille mellom legemiddelbruk og rusbruk er et grunnleggende forvaltningsrettslig krav. Samferdselsministeren presiserte </w:t>
      </w:r>
      <w:hyperlink r:id="rId140" w:tgtFrame="_blank" w:tooltip="https://www.stortinget.no/no/Saker-og-publikasjoner/Sporsmal/Skriftlige-sporsmal-og-svar/Skriftlig-sporsmal/?qnid=95447" w:history="1">
        <w:r>
          <w:rPr>
            <w:rStyle w:val="Hyperkobling"/>
            <w:rFonts w:ascii="Arial" w:hAnsi="Arial" w:cs="Arial"/>
            <w:color w:val="0563C1"/>
          </w:rPr>
          <w:t>i sitt svar til Stortinget (juni 2024)</w:t>
        </w:r>
      </w:hyperlink>
      <w:r>
        <w:rPr>
          <w:rFonts w:ascii="Arial" w:hAnsi="Arial" w:cs="Arial"/>
          <w:color w:val="000000"/>
        </w:rPr>
        <w:t> at THC-grenseverdiene </w:t>
      </w:r>
      <w:r>
        <w:rPr>
          <w:rFonts w:ascii="Arial" w:hAnsi="Arial" w:cs="Arial"/>
          <w:b/>
          <w:bCs/>
          <w:color w:val="000000"/>
        </w:rPr>
        <w:t>ikke</w:t>
      </w:r>
      <w:r>
        <w:rPr>
          <w:rFonts w:ascii="Arial" w:hAnsi="Arial" w:cs="Arial"/>
          <w:color w:val="000000"/>
        </w:rPr>
        <w:t> gjelder når nivåene skyldes legemidler forskrevet av lege. Dette er et rettslig utgangspunkt som også Helsedirektoratet må legge til grunn.</w:t>
      </w:r>
    </w:p>
    <w:p w14:paraId="38D6C76E"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Manglende skille mellom legemiddelbruk og rusbruk er ikke forenlig med forvaltningsloven § 17 om saklighet og individuell vurdering.</w:t>
      </w:r>
    </w:p>
    <w:p w14:paraId="22AD9D81" w14:textId="77777777" w:rsidR="00187625" w:rsidRDefault="00187625" w:rsidP="00187625">
      <w:pPr>
        <w:pStyle w:val="Overskrift2"/>
        <w:rPr>
          <w:rFonts w:ascii="Arial" w:hAnsi="Arial" w:cs="Arial"/>
          <w:color w:val="222222"/>
        </w:rPr>
      </w:pPr>
      <w:r>
        <w:rPr>
          <w:rFonts w:ascii="Arial" w:hAnsi="Arial" w:cs="Arial"/>
          <w:color w:val="000000"/>
          <w:sz w:val="20"/>
          <w:szCs w:val="20"/>
        </w:rPr>
        <w:t>2. Om regelverket og faglig grunnlag</w:t>
      </w:r>
    </w:p>
    <w:p w14:paraId="79802FD5"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Helsedirektoratet har ikke kunnet fremlegge faglige vurderinger, høringer, risikovurderinger eller dokumentasjon for involvering av berørte parter knyttet til endringene i førerkortveilederen i 2021. Henvisningen til et høringsnotater fra 2016/2017 er ikke relevant, da disse ikke omhandler medisinsk cannabis.</w:t>
      </w:r>
    </w:p>
    <w:p w14:paraId="45B7F3A4"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 xml:space="preserve">Direktoratet har heller ikke dokumentert at regelverket er medisinskfaglig begrunnet, til tross for at direktoratet selv skriver i høringssammendraget (2016) at helsekravene skal være “så godt </w:t>
      </w:r>
      <w:proofErr w:type="spellStart"/>
      <w:r>
        <w:rPr>
          <w:rFonts w:ascii="Arial" w:hAnsi="Arial" w:cs="Arial"/>
          <w:color w:val="000000"/>
        </w:rPr>
        <w:t>medisinskfalig</w:t>
      </w:r>
      <w:proofErr w:type="spellEnd"/>
      <w:r>
        <w:rPr>
          <w:rFonts w:ascii="Arial" w:hAnsi="Arial" w:cs="Arial"/>
          <w:color w:val="000000"/>
        </w:rPr>
        <w:t xml:space="preserve"> begrunnet som mulig”.</w:t>
      </w:r>
    </w:p>
    <w:p w14:paraId="3D0ABEC2"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Fraværet av dokumentasjon innebærer et avvik fra:</w:t>
      </w:r>
    </w:p>
    <w:p w14:paraId="6044ECB2" w14:textId="77777777" w:rsidR="00187625" w:rsidRDefault="00187625" w:rsidP="00187625">
      <w:pPr>
        <w:numPr>
          <w:ilvl w:val="0"/>
          <w:numId w:val="54"/>
        </w:numPr>
        <w:spacing w:before="100" w:beforeAutospacing="1" w:after="100" w:afterAutospacing="1" w:line="240" w:lineRule="auto"/>
        <w:ind w:left="945"/>
        <w:rPr>
          <w:rFonts w:ascii="Arial" w:hAnsi="Arial" w:cs="Arial"/>
          <w:color w:val="222222"/>
        </w:rPr>
      </w:pPr>
      <w:r>
        <w:rPr>
          <w:rFonts w:ascii="Arial" w:hAnsi="Arial" w:cs="Arial"/>
          <w:color w:val="000000"/>
        </w:rPr>
        <w:lastRenderedPageBreak/>
        <w:t>forvaltningsloven § 17</w:t>
      </w:r>
    </w:p>
    <w:p w14:paraId="4F3948CC" w14:textId="77777777" w:rsidR="00187625" w:rsidRDefault="00187625" w:rsidP="00187625">
      <w:pPr>
        <w:numPr>
          <w:ilvl w:val="0"/>
          <w:numId w:val="54"/>
        </w:numPr>
        <w:spacing w:before="100" w:beforeAutospacing="1" w:after="100" w:afterAutospacing="1" w:line="240" w:lineRule="auto"/>
        <w:ind w:left="945"/>
        <w:rPr>
          <w:rFonts w:ascii="Arial" w:hAnsi="Arial" w:cs="Arial"/>
          <w:color w:val="222222"/>
        </w:rPr>
      </w:pPr>
      <w:r>
        <w:rPr>
          <w:rFonts w:ascii="Arial" w:hAnsi="Arial" w:cs="Arial"/>
          <w:color w:val="000000"/>
        </w:rPr>
        <w:t>utredningsinstruksen</w:t>
      </w:r>
    </w:p>
    <w:p w14:paraId="63AA95AB" w14:textId="77777777" w:rsidR="00187625" w:rsidRDefault="00187625" w:rsidP="00187625">
      <w:pPr>
        <w:numPr>
          <w:ilvl w:val="0"/>
          <w:numId w:val="54"/>
        </w:numPr>
        <w:spacing w:before="100" w:beforeAutospacing="1" w:after="100" w:afterAutospacing="1" w:line="240" w:lineRule="auto"/>
        <w:ind w:left="945"/>
        <w:rPr>
          <w:rFonts w:ascii="Arial" w:hAnsi="Arial" w:cs="Arial"/>
          <w:color w:val="222222"/>
        </w:rPr>
      </w:pPr>
      <w:proofErr w:type="spellStart"/>
      <w:r>
        <w:rPr>
          <w:rFonts w:ascii="Arial" w:hAnsi="Arial" w:cs="Arial"/>
          <w:color w:val="000000"/>
        </w:rPr>
        <w:t>offentleglova</w:t>
      </w:r>
      <w:proofErr w:type="spellEnd"/>
      <w:r>
        <w:rPr>
          <w:rFonts w:ascii="Arial" w:hAnsi="Arial" w:cs="Arial"/>
          <w:color w:val="000000"/>
        </w:rPr>
        <w:t xml:space="preserve"> § 3</w:t>
      </w:r>
    </w:p>
    <w:p w14:paraId="223CBFFA" w14:textId="77777777" w:rsidR="00187625" w:rsidRDefault="00187625" w:rsidP="00187625">
      <w:pPr>
        <w:pStyle w:val="Overskrift2"/>
        <w:rPr>
          <w:rFonts w:ascii="Arial" w:hAnsi="Arial" w:cs="Arial"/>
          <w:color w:val="222222"/>
        </w:rPr>
      </w:pPr>
      <w:r>
        <w:rPr>
          <w:rFonts w:ascii="Arial" w:hAnsi="Arial" w:cs="Arial"/>
          <w:color w:val="000000"/>
          <w:sz w:val="20"/>
          <w:szCs w:val="20"/>
        </w:rPr>
        <w:t>3. Om ICADTS og internasjonale retningslinjer</w:t>
      </w:r>
    </w:p>
    <w:p w14:paraId="0F9DA128"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ICADTS er en internasjonal, vitenskapelig organisasjon som arbeider med trafikksikkerhet og legemiddelbruk. De er en sentral aktør innen sitt felt, og deres retningslinjer er mye brukt og sitert av både nasjonale myndigheter, forskere og internasjonale organisasjoner, inkludert samarbeid med FN-organisasjoner og EU-kommisjonen.</w:t>
      </w:r>
    </w:p>
    <w:p w14:paraId="2D3C2C03"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Deres fagoppsummering om medisinsk cannabis og kjøreevne er oversendt Helsedirektoratet flere ganger. At dette ikke er vurdert, er ikke i tråd med kravet til forsvarlig saksbehandling.</w:t>
      </w:r>
    </w:p>
    <w:p w14:paraId="78713691" w14:textId="77777777" w:rsidR="00187625" w:rsidRDefault="00187625" w:rsidP="00187625">
      <w:pPr>
        <w:pStyle w:val="Overskrift2"/>
        <w:rPr>
          <w:rFonts w:ascii="Arial" w:hAnsi="Arial" w:cs="Arial"/>
          <w:color w:val="222222"/>
        </w:rPr>
      </w:pPr>
      <w:r>
        <w:rPr>
          <w:rFonts w:ascii="Arial" w:hAnsi="Arial" w:cs="Arial"/>
          <w:color w:val="000000"/>
          <w:sz w:val="20"/>
          <w:szCs w:val="20"/>
        </w:rPr>
        <w:t>4. Om revisjon av regelverket</w:t>
      </w:r>
    </w:p>
    <w:p w14:paraId="2A4763D2"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Dere opplyser at det ikke foreligger planer om revisjon av regelverket, og at dette avhenger av kapasitet. Vi registrerer dette, men gjør oppmerksom på at dagens praksis:</w:t>
      </w:r>
    </w:p>
    <w:p w14:paraId="0FCD2E9B" w14:textId="77777777" w:rsidR="00187625" w:rsidRDefault="00187625" w:rsidP="00187625">
      <w:pPr>
        <w:numPr>
          <w:ilvl w:val="0"/>
          <w:numId w:val="55"/>
        </w:numPr>
        <w:spacing w:before="100" w:beforeAutospacing="1" w:after="100" w:afterAutospacing="1" w:line="240" w:lineRule="auto"/>
        <w:ind w:left="945"/>
        <w:rPr>
          <w:rFonts w:ascii="Arial" w:hAnsi="Arial" w:cs="Arial"/>
          <w:color w:val="222222"/>
        </w:rPr>
      </w:pPr>
      <w:r>
        <w:rPr>
          <w:rFonts w:ascii="Arial" w:hAnsi="Arial" w:cs="Arial"/>
          <w:color w:val="000000"/>
        </w:rPr>
        <w:t>Skiller mellom ulike typer </w:t>
      </w:r>
      <w:proofErr w:type="spellStart"/>
      <w:r>
        <w:rPr>
          <w:rFonts w:ascii="Arial" w:hAnsi="Arial" w:cs="Arial"/>
          <w:color w:val="222222"/>
        </w:rPr>
        <w:t>cannabinoidlegemidler</w:t>
      </w:r>
      <w:proofErr w:type="spellEnd"/>
      <w:r>
        <w:rPr>
          <w:rFonts w:ascii="Arial" w:hAnsi="Arial" w:cs="Arial"/>
          <w:color w:val="222222"/>
        </w:rPr>
        <w:t>,</w:t>
      </w:r>
      <w:r>
        <w:rPr>
          <w:rFonts w:ascii="Arial" w:hAnsi="Arial" w:cs="Arial"/>
          <w:color w:val="000000"/>
        </w:rPr>
        <w:t> uten medisinsk begrunnelse</w:t>
      </w:r>
    </w:p>
    <w:p w14:paraId="4D81B671" w14:textId="77777777" w:rsidR="00187625" w:rsidRDefault="00187625" w:rsidP="00187625">
      <w:pPr>
        <w:numPr>
          <w:ilvl w:val="0"/>
          <w:numId w:val="55"/>
        </w:numPr>
        <w:spacing w:before="100" w:beforeAutospacing="1" w:after="100" w:afterAutospacing="1" w:line="240" w:lineRule="auto"/>
        <w:ind w:left="945"/>
        <w:rPr>
          <w:rFonts w:ascii="Arial" w:hAnsi="Arial" w:cs="Arial"/>
          <w:color w:val="222222"/>
        </w:rPr>
      </w:pPr>
      <w:r>
        <w:rPr>
          <w:rFonts w:ascii="Arial" w:hAnsi="Arial" w:cs="Arial"/>
          <w:color w:val="000000"/>
        </w:rPr>
        <w:t>Ikke bygger på dokumentert risiko</w:t>
      </w:r>
    </w:p>
    <w:p w14:paraId="0440E77E" w14:textId="77777777" w:rsidR="00187625" w:rsidRDefault="00187625" w:rsidP="00187625">
      <w:pPr>
        <w:numPr>
          <w:ilvl w:val="0"/>
          <w:numId w:val="55"/>
        </w:numPr>
        <w:spacing w:before="100" w:beforeAutospacing="1" w:after="100" w:afterAutospacing="1" w:line="240" w:lineRule="auto"/>
        <w:ind w:left="945"/>
        <w:rPr>
          <w:rFonts w:ascii="Arial" w:hAnsi="Arial" w:cs="Arial"/>
          <w:color w:val="222222"/>
        </w:rPr>
      </w:pPr>
      <w:r>
        <w:rPr>
          <w:rFonts w:ascii="Arial" w:hAnsi="Arial" w:cs="Arial"/>
          <w:color w:val="000000"/>
        </w:rPr>
        <w:t>Ikke vurderer pasienters faktiske funksjon</w:t>
      </w:r>
    </w:p>
    <w:p w14:paraId="48FD8977" w14:textId="77777777" w:rsidR="00187625" w:rsidRDefault="00187625" w:rsidP="00187625">
      <w:pPr>
        <w:numPr>
          <w:ilvl w:val="0"/>
          <w:numId w:val="55"/>
        </w:numPr>
        <w:spacing w:before="100" w:beforeAutospacing="1" w:after="100" w:afterAutospacing="1" w:line="240" w:lineRule="auto"/>
        <w:ind w:left="945"/>
        <w:rPr>
          <w:rFonts w:ascii="Arial" w:hAnsi="Arial" w:cs="Arial"/>
          <w:color w:val="222222"/>
        </w:rPr>
      </w:pPr>
      <w:r>
        <w:rPr>
          <w:rFonts w:ascii="Arial" w:hAnsi="Arial" w:cs="Arial"/>
          <w:color w:val="000000"/>
        </w:rPr>
        <w:t>Avviker fra praksis i sammenlignbare land</w:t>
      </w:r>
    </w:p>
    <w:p w14:paraId="418F7904" w14:textId="77777777" w:rsidR="00187625" w:rsidRDefault="00187625" w:rsidP="00187625">
      <w:pPr>
        <w:numPr>
          <w:ilvl w:val="0"/>
          <w:numId w:val="55"/>
        </w:numPr>
        <w:spacing w:before="100" w:beforeAutospacing="1" w:after="100" w:afterAutospacing="1" w:line="240" w:lineRule="auto"/>
        <w:ind w:left="945"/>
        <w:rPr>
          <w:rFonts w:ascii="Arial" w:hAnsi="Arial" w:cs="Arial"/>
          <w:color w:val="222222"/>
        </w:rPr>
      </w:pPr>
      <w:r>
        <w:rPr>
          <w:rFonts w:ascii="Arial" w:hAnsi="Arial" w:cs="Arial"/>
          <w:color w:val="000000"/>
        </w:rPr>
        <w:t>Medfører automatisk tap av </w:t>
      </w:r>
      <w:r>
        <w:rPr>
          <w:rFonts w:ascii="Arial" w:hAnsi="Arial" w:cs="Arial"/>
          <w:color w:val="222222"/>
        </w:rPr>
        <w:t>førerrett</w:t>
      </w:r>
      <w:r>
        <w:rPr>
          <w:rFonts w:ascii="Arial" w:hAnsi="Arial" w:cs="Arial"/>
          <w:color w:val="000000"/>
        </w:rPr>
        <w:t> uten individuell vurdering</w:t>
      </w:r>
    </w:p>
    <w:p w14:paraId="38225FAD"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Dette reiser spørsmål om likebehandling og forholdsmessighet etter gjeldende forvaltningsrett.</w:t>
      </w:r>
    </w:p>
    <w:p w14:paraId="19BD45CB" w14:textId="77777777" w:rsidR="00187625" w:rsidRDefault="00187625" w:rsidP="00187625">
      <w:pPr>
        <w:pStyle w:val="Overskrift2"/>
        <w:rPr>
          <w:rFonts w:ascii="Arial" w:hAnsi="Arial" w:cs="Arial"/>
          <w:color w:val="222222"/>
        </w:rPr>
      </w:pPr>
      <w:r>
        <w:rPr>
          <w:rFonts w:ascii="Arial" w:hAnsi="Arial" w:cs="Arial"/>
          <w:color w:val="000000"/>
          <w:sz w:val="20"/>
          <w:szCs w:val="20"/>
        </w:rPr>
        <w:t>Avsluttende merknad</w:t>
      </w:r>
    </w:p>
    <w:p w14:paraId="0D2B3D56" w14:textId="77777777" w:rsidR="00187625" w:rsidRDefault="00187625" w:rsidP="00187625">
      <w:pPr>
        <w:pStyle w:val="Overskrift2"/>
        <w:rPr>
          <w:rFonts w:ascii="Arial" w:hAnsi="Arial" w:cs="Arial"/>
          <w:color w:val="222222"/>
        </w:rPr>
      </w:pPr>
      <w:r>
        <w:rPr>
          <w:rFonts w:ascii="Arial" w:hAnsi="Arial" w:cs="Arial"/>
          <w:b/>
          <w:bCs/>
          <w:color w:val="000000"/>
          <w:sz w:val="24"/>
          <w:szCs w:val="24"/>
        </w:rPr>
        <w:t>Etter ett år med korrespondanse står vi fortsatt uten:</w:t>
      </w:r>
    </w:p>
    <w:p w14:paraId="4EDCD5BF" w14:textId="77777777" w:rsidR="00187625" w:rsidRDefault="00187625" w:rsidP="00187625">
      <w:pPr>
        <w:numPr>
          <w:ilvl w:val="0"/>
          <w:numId w:val="56"/>
        </w:numPr>
        <w:spacing w:before="100" w:beforeAutospacing="1" w:after="100" w:afterAutospacing="1" w:line="240" w:lineRule="auto"/>
        <w:ind w:left="945"/>
        <w:rPr>
          <w:rFonts w:ascii="Arial" w:hAnsi="Arial" w:cs="Arial"/>
          <w:color w:val="222222"/>
        </w:rPr>
      </w:pPr>
      <w:r>
        <w:rPr>
          <w:rFonts w:ascii="Arial" w:hAnsi="Arial" w:cs="Arial"/>
          <w:color w:val="000000"/>
        </w:rPr>
        <w:t>Dokumentasjon på faglig grunnlag</w:t>
      </w:r>
    </w:p>
    <w:p w14:paraId="0900E17F" w14:textId="77777777" w:rsidR="00187625" w:rsidRDefault="00187625" w:rsidP="00187625">
      <w:pPr>
        <w:numPr>
          <w:ilvl w:val="0"/>
          <w:numId w:val="56"/>
        </w:numPr>
        <w:spacing w:before="100" w:beforeAutospacing="1" w:after="100" w:afterAutospacing="1" w:line="240" w:lineRule="auto"/>
        <w:ind w:left="945"/>
        <w:rPr>
          <w:rFonts w:ascii="Arial" w:hAnsi="Arial" w:cs="Arial"/>
          <w:color w:val="222222"/>
        </w:rPr>
      </w:pPr>
      <w:r>
        <w:rPr>
          <w:rFonts w:ascii="Arial" w:hAnsi="Arial" w:cs="Arial"/>
          <w:color w:val="000000"/>
        </w:rPr>
        <w:t>Risikovurderinger</w:t>
      </w:r>
    </w:p>
    <w:p w14:paraId="01D78834" w14:textId="77777777" w:rsidR="00187625" w:rsidRDefault="00187625" w:rsidP="00187625">
      <w:pPr>
        <w:numPr>
          <w:ilvl w:val="0"/>
          <w:numId w:val="56"/>
        </w:numPr>
        <w:spacing w:before="100" w:beforeAutospacing="1" w:after="100" w:afterAutospacing="1" w:line="240" w:lineRule="auto"/>
        <w:ind w:left="945"/>
        <w:rPr>
          <w:rFonts w:ascii="Arial" w:hAnsi="Arial" w:cs="Arial"/>
          <w:color w:val="222222"/>
        </w:rPr>
      </w:pPr>
      <w:r>
        <w:rPr>
          <w:rFonts w:ascii="Arial" w:hAnsi="Arial" w:cs="Arial"/>
          <w:color w:val="000000"/>
        </w:rPr>
        <w:t>Høringsprotokoller</w:t>
      </w:r>
    </w:p>
    <w:p w14:paraId="4490D5CF" w14:textId="77777777" w:rsidR="00187625" w:rsidRDefault="00187625" w:rsidP="00187625">
      <w:pPr>
        <w:numPr>
          <w:ilvl w:val="0"/>
          <w:numId w:val="56"/>
        </w:numPr>
        <w:spacing w:before="100" w:beforeAutospacing="1" w:after="100" w:afterAutospacing="1" w:line="240" w:lineRule="auto"/>
        <w:ind w:left="945"/>
        <w:rPr>
          <w:rFonts w:ascii="Arial" w:hAnsi="Arial" w:cs="Arial"/>
          <w:color w:val="222222"/>
        </w:rPr>
      </w:pPr>
      <w:r>
        <w:rPr>
          <w:rFonts w:ascii="Arial" w:hAnsi="Arial" w:cs="Arial"/>
          <w:color w:val="000000"/>
        </w:rPr>
        <w:t>Vurderinger av individuelle forhold</w:t>
      </w:r>
    </w:p>
    <w:p w14:paraId="03673268" w14:textId="77777777" w:rsidR="00187625" w:rsidRDefault="00187625" w:rsidP="00187625">
      <w:pPr>
        <w:numPr>
          <w:ilvl w:val="0"/>
          <w:numId w:val="56"/>
        </w:numPr>
        <w:spacing w:before="100" w:beforeAutospacing="1" w:after="100" w:afterAutospacing="1" w:line="240" w:lineRule="auto"/>
        <w:ind w:left="945"/>
        <w:rPr>
          <w:rFonts w:ascii="Arial" w:hAnsi="Arial" w:cs="Arial"/>
          <w:color w:val="222222"/>
        </w:rPr>
      </w:pPr>
      <w:r>
        <w:rPr>
          <w:rFonts w:ascii="Arial" w:hAnsi="Arial" w:cs="Arial"/>
          <w:color w:val="000000"/>
        </w:rPr>
        <w:t>Svar på spørsmål knyttet til direktoratets egne uttalelser i </w:t>
      </w:r>
      <w:r>
        <w:rPr>
          <w:rFonts w:ascii="Arial" w:hAnsi="Arial" w:cs="Arial"/>
          <w:color w:val="222222"/>
        </w:rPr>
        <w:t>høringssammendraget</w:t>
      </w:r>
    </w:p>
    <w:p w14:paraId="29057FD9"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Vi konstaterer at saken ikke kan løses på saksbehandlernivå. Saken sendes derfor videre til helsedirektøren, Statens undersøkelseskommisjon for helse- og omsorgstjenesten og Riksrevisjonen. All videre korrespondanse inngår i revisjonsgrunnlaget.</w:t>
      </w:r>
    </w:p>
    <w:p w14:paraId="530666EC"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Stopp lidelsen vil fortsette arbeidet for at regelverket bringes i samsvar med lovverk, faggrunnlag og grunnleggende rettssikkerhetsprinsipper.</w:t>
      </w:r>
    </w:p>
    <w:p w14:paraId="37A74354"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Med hilsen</w:t>
      </w:r>
    </w:p>
    <w:p w14:paraId="26CEADF5"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Sofie Haughom  </w:t>
      </w:r>
    </w:p>
    <w:p w14:paraId="61F44B92"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lastRenderedPageBreak/>
        <w:t>Styreleder, interesseorganisasjonen Stopp lidelsen</w:t>
      </w:r>
    </w:p>
    <w:p w14:paraId="74040963" w14:textId="4523729F"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Mobil: 905 22 033</w:t>
      </w:r>
    </w:p>
    <w:p w14:paraId="47D0549E" w14:textId="2A994FE5" w:rsidR="00187625" w:rsidRDefault="00187625">
      <w:pPr>
        <w:rPr>
          <w:sz w:val="22"/>
          <w:szCs w:val="22"/>
        </w:rPr>
      </w:pPr>
      <w:r>
        <w:rPr>
          <w:sz w:val="22"/>
          <w:szCs w:val="22"/>
        </w:rPr>
        <w:br w:type="page"/>
      </w:r>
    </w:p>
    <w:p w14:paraId="169CEA60" w14:textId="77777777" w:rsidR="00187625" w:rsidRDefault="00187625" w:rsidP="00596D3A">
      <w:pPr>
        <w:rPr>
          <w:sz w:val="22"/>
          <w:szCs w:val="22"/>
        </w:rPr>
      </w:pPr>
    </w:p>
    <w:p w14:paraId="7812AA80" w14:textId="77777777" w:rsidR="00187625" w:rsidRDefault="00187625" w:rsidP="00596D3A">
      <w:pPr>
        <w:rPr>
          <w:sz w:val="22"/>
          <w:szCs w:val="22"/>
        </w:rPr>
      </w:pPr>
    </w:p>
    <w:p w14:paraId="2279A842" w14:textId="77777777" w:rsidR="00187625" w:rsidRDefault="00187625" w:rsidP="00596D3A">
      <w:pPr>
        <w:rPr>
          <w:sz w:val="22"/>
          <w:szCs w:val="22"/>
        </w:rPr>
      </w:pPr>
    </w:p>
    <w:p w14:paraId="0A18967C" w14:textId="77777777" w:rsidR="00187625" w:rsidRDefault="00187625" w:rsidP="00596D3A">
      <w:pPr>
        <w:rPr>
          <w:sz w:val="22"/>
          <w:szCs w:val="22"/>
        </w:rPr>
      </w:pPr>
    </w:p>
    <w:p w14:paraId="232FB9A3" w14:textId="77777777" w:rsidR="00187625" w:rsidRDefault="00187625" w:rsidP="00187625">
      <w:pPr>
        <w:pStyle w:val="Overskrift2"/>
        <w:spacing w:before="0" w:after="0" w:line="420" w:lineRule="atLeast"/>
        <w:rPr>
          <w:rFonts w:ascii="Roboto" w:hAnsi="Roboto"/>
          <w:color w:val="1F1F1F"/>
        </w:rPr>
      </w:pPr>
      <w:r>
        <w:rPr>
          <w:rFonts w:ascii="Roboto" w:hAnsi="Roboto"/>
          <w:b/>
          <w:bCs/>
          <w:color w:val="1F1F1F"/>
        </w:rPr>
        <w:t>Re: Sak 26/434 – Avsluttende kommentarer fra interesseorganisasjonen Stopp lidelsen om bruk av medisinsk cannabis og føring av motorvogn</w:t>
      </w:r>
    </w:p>
    <w:p w14:paraId="78F1772E" w14:textId="70FE80EC" w:rsidR="00187625" w:rsidRDefault="00187625" w:rsidP="00187625">
      <w:pPr>
        <w:rPr>
          <w:rFonts w:ascii="Roboto" w:hAnsi="Roboto"/>
          <w:color w:val="222222"/>
          <w:sz w:val="27"/>
          <w:szCs w:val="27"/>
        </w:rPr>
      </w:pPr>
      <w:r>
        <w:rPr>
          <w:rFonts w:ascii="Roboto" w:hAnsi="Roboto"/>
          <w:noProof/>
          <w:color w:val="222222"/>
          <w:sz w:val="27"/>
          <w:szCs w:val="27"/>
        </w:rPr>
        <w:drawing>
          <wp:inline distT="0" distB="0" distL="0" distR="0" wp14:anchorId="5129A7BC" wp14:editId="66C6BAF0">
            <wp:extent cx="760095" cy="760095"/>
            <wp:effectExtent l="0" t="0" r="1905" b="1905"/>
            <wp:docPr id="306668333"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24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7282"/>
        <w:gridCol w:w="1786"/>
        <w:gridCol w:w="4"/>
      </w:tblGrid>
      <w:tr w:rsidR="00187625" w14:paraId="37B9715A" w14:textId="77777777">
        <w:tc>
          <w:tcPr>
            <w:tcW w:w="11867" w:type="dxa"/>
            <w:noWrap/>
            <w:hideMark/>
          </w:tcPr>
          <w:tbl>
            <w:tblPr>
              <w:tblW w:w="11867" w:type="dxa"/>
              <w:tblCellMar>
                <w:left w:w="0" w:type="dxa"/>
                <w:right w:w="0" w:type="dxa"/>
              </w:tblCellMar>
              <w:tblLook w:val="04A0" w:firstRow="1" w:lastRow="0" w:firstColumn="1" w:lastColumn="0" w:noHBand="0" w:noVBand="1"/>
            </w:tblPr>
            <w:tblGrid>
              <w:gridCol w:w="11867"/>
            </w:tblGrid>
            <w:tr w:rsidR="00187625" w14:paraId="6896670C" w14:textId="77777777">
              <w:tc>
                <w:tcPr>
                  <w:tcW w:w="0" w:type="auto"/>
                  <w:vAlign w:val="center"/>
                  <w:hideMark/>
                </w:tcPr>
                <w:p w14:paraId="62761F2A" w14:textId="77777777" w:rsidR="00187625" w:rsidRDefault="00187625">
                  <w:pPr>
                    <w:pStyle w:val="Overskrift3"/>
                    <w:spacing w:line="300" w:lineRule="atLeast"/>
                    <w:rPr>
                      <w:rFonts w:ascii="Roboto" w:hAnsi="Roboto"/>
                      <w:color w:val="5F6368"/>
                      <w:sz w:val="27"/>
                      <w:szCs w:val="27"/>
                    </w:rPr>
                  </w:pPr>
                  <w:r>
                    <w:rPr>
                      <w:rStyle w:val="gd"/>
                      <w:rFonts w:ascii="Roboto" w:hAnsi="Roboto"/>
                      <w:color w:val="1F1F1F"/>
                    </w:rPr>
                    <w:t>Sofie Haughom</w:t>
                  </w:r>
                  <w:r>
                    <w:rPr>
                      <w:rStyle w:val="qu"/>
                      <w:rFonts w:ascii="Roboto" w:hAnsi="Roboto"/>
                      <w:color w:val="5F6368"/>
                    </w:rPr>
                    <w:t> </w:t>
                  </w:r>
                  <w:r>
                    <w:rPr>
                      <w:rStyle w:val="go"/>
                      <w:rFonts w:ascii="Roboto" w:hAnsi="Roboto"/>
                      <w:color w:val="5E5E5E"/>
                    </w:rPr>
                    <w:t>&lt;sofiehaughom@gmail.com&gt;</w:t>
                  </w:r>
                </w:p>
              </w:tc>
            </w:tr>
          </w:tbl>
          <w:p w14:paraId="6CFC1A90" w14:textId="77777777" w:rsidR="00187625" w:rsidRDefault="00187625">
            <w:pPr>
              <w:spacing w:line="300" w:lineRule="atLeast"/>
              <w:rPr>
                <w:rFonts w:ascii="Roboto" w:hAnsi="Roboto"/>
              </w:rPr>
            </w:pPr>
          </w:p>
        </w:tc>
        <w:tc>
          <w:tcPr>
            <w:tcW w:w="0" w:type="auto"/>
            <w:noWrap/>
            <w:hideMark/>
          </w:tcPr>
          <w:p w14:paraId="1E93F309" w14:textId="77777777" w:rsidR="00187625" w:rsidRDefault="00187625">
            <w:pPr>
              <w:spacing w:line="240" w:lineRule="auto"/>
              <w:jc w:val="right"/>
              <w:rPr>
                <w:rFonts w:ascii="Roboto" w:hAnsi="Roboto"/>
                <w:color w:val="222222"/>
              </w:rPr>
            </w:pPr>
            <w:r>
              <w:rPr>
                <w:rStyle w:val="g3"/>
                <w:rFonts w:ascii="Roboto" w:hAnsi="Roboto"/>
                <w:color w:val="5E5E5E"/>
              </w:rPr>
              <w:t>13:45 (for 0 minutter siden)</w:t>
            </w:r>
          </w:p>
        </w:tc>
        <w:tc>
          <w:tcPr>
            <w:tcW w:w="0" w:type="auto"/>
            <w:noWrap/>
            <w:hideMark/>
          </w:tcPr>
          <w:p w14:paraId="2CDF6953" w14:textId="77777777" w:rsidR="00187625" w:rsidRDefault="00187625">
            <w:pPr>
              <w:jc w:val="right"/>
              <w:rPr>
                <w:rFonts w:ascii="Roboto" w:hAnsi="Roboto"/>
                <w:color w:val="222222"/>
              </w:rPr>
            </w:pPr>
          </w:p>
        </w:tc>
        <w:tc>
          <w:tcPr>
            <w:tcW w:w="0" w:type="auto"/>
            <w:gridSpan w:val="0"/>
            <w:vMerge w:val="restart"/>
            <w:noWrap/>
            <w:hideMark/>
          </w:tcPr>
          <w:p w14:paraId="11D872D1" w14:textId="77777777" w:rsidR="00187625" w:rsidRDefault="00187625">
            <w:pPr>
              <w:jc w:val="right"/>
              <w:rPr>
                <w:sz w:val="20"/>
                <w:szCs w:val="20"/>
              </w:rPr>
            </w:pPr>
          </w:p>
        </w:tc>
      </w:tr>
      <w:tr w:rsidR="00187625" w14:paraId="3C111D52" w14:textId="77777777">
        <w:tc>
          <w:tcPr>
            <w:tcW w:w="0" w:type="auto"/>
            <w:gridSpan w:val="3"/>
            <w:vAlign w:val="center"/>
            <w:hideMark/>
          </w:tcPr>
          <w:tbl>
            <w:tblPr>
              <w:tblW w:w="16470" w:type="dxa"/>
              <w:tblCellMar>
                <w:left w:w="0" w:type="dxa"/>
                <w:right w:w="0" w:type="dxa"/>
              </w:tblCellMar>
              <w:tblLook w:val="04A0" w:firstRow="1" w:lastRow="0" w:firstColumn="1" w:lastColumn="0" w:noHBand="0" w:noVBand="1"/>
            </w:tblPr>
            <w:tblGrid>
              <w:gridCol w:w="16470"/>
            </w:tblGrid>
            <w:tr w:rsidR="00187625" w14:paraId="477A05E2" w14:textId="77777777">
              <w:tc>
                <w:tcPr>
                  <w:tcW w:w="0" w:type="auto"/>
                  <w:noWrap/>
                  <w:vAlign w:val="center"/>
                  <w:hideMark/>
                </w:tcPr>
                <w:p w14:paraId="603E50BA" w14:textId="77777777" w:rsidR="00187625" w:rsidRDefault="00187625">
                  <w:pPr>
                    <w:spacing w:line="300" w:lineRule="atLeast"/>
                  </w:pPr>
                  <w:r>
                    <w:rPr>
                      <w:rStyle w:val="hb"/>
                      <w:rFonts w:ascii="Roboto" w:hAnsi="Roboto"/>
                      <w:color w:val="5E5E5E"/>
                    </w:rPr>
                    <w:t>til </w:t>
                  </w:r>
                  <w:r>
                    <w:rPr>
                      <w:rStyle w:val="g2"/>
                      <w:rFonts w:ascii="Roboto" w:hAnsi="Roboto"/>
                      <w:color w:val="5E5E5E"/>
                    </w:rPr>
                    <w:t>Per</w:t>
                  </w:r>
                  <w:r>
                    <w:rPr>
                      <w:rStyle w:val="hb"/>
                      <w:rFonts w:ascii="Roboto" w:hAnsi="Roboto"/>
                      <w:color w:val="5E5E5E"/>
                    </w:rPr>
                    <w:t>, </w:t>
                  </w:r>
                  <w:r>
                    <w:rPr>
                      <w:rStyle w:val="g2"/>
                      <w:rFonts w:ascii="Roboto" w:hAnsi="Roboto"/>
                      <w:color w:val="5E5E5E"/>
                    </w:rPr>
                    <w:t>Helga</w:t>
                  </w:r>
                  <w:r>
                    <w:rPr>
                      <w:rStyle w:val="hb"/>
                      <w:rFonts w:ascii="Roboto" w:hAnsi="Roboto"/>
                      <w:color w:val="5E5E5E"/>
                    </w:rPr>
                    <w:t>, </w:t>
                  </w:r>
                  <w:r>
                    <w:rPr>
                      <w:rStyle w:val="g2"/>
                      <w:rFonts w:ascii="Roboto" w:hAnsi="Roboto"/>
                      <w:color w:val="5E5E5E"/>
                    </w:rPr>
                    <w:t>Cato</w:t>
                  </w:r>
                  <w:r>
                    <w:rPr>
                      <w:rStyle w:val="hb"/>
                      <w:rFonts w:ascii="Roboto" w:hAnsi="Roboto"/>
                      <w:color w:val="5E5E5E"/>
                    </w:rPr>
                    <w:t>, </w:t>
                  </w:r>
                  <w:r>
                    <w:rPr>
                      <w:rStyle w:val="g2"/>
                      <w:rFonts w:ascii="Roboto" w:hAnsi="Roboto"/>
                      <w:color w:val="5E5E5E"/>
                    </w:rPr>
                    <w:t>Christian</w:t>
                  </w:r>
                  <w:r>
                    <w:rPr>
                      <w:rStyle w:val="hb"/>
                      <w:rFonts w:ascii="Roboto" w:hAnsi="Roboto"/>
                      <w:color w:val="5E5E5E"/>
                    </w:rPr>
                    <w:t>, </w:t>
                  </w:r>
                  <w:proofErr w:type="gramStart"/>
                  <w:r>
                    <w:rPr>
                      <w:rStyle w:val="g2"/>
                      <w:rFonts w:ascii="Roboto" w:hAnsi="Roboto"/>
                      <w:color w:val="5E5E5E"/>
                    </w:rPr>
                    <w:t>Ann.Kristin.Herst.Valen</w:t>
                  </w:r>
                  <w:proofErr w:type="gramEnd"/>
                  <w:r>
                    <w:rPr>
                      <w:rStyle w:val="g2"/>
                      <w:rFonts w:ascii="Roboto" w:hAnsi="Roboto"/>
                      <w:color w:val="5E5E5E"/>
                    </w:rPr>
                    <w:t>-Sendstad</w:t>
                  </w:r>
                  <w:r>
                    <w:rPr>
                      <w:rStyle w:val="hb"/>
                      <w:rFonts w:ascii="Roboto" w:hAnsi="Roboto"/>
                      <w:color w:val="5E5E5E"/>
                    </w:rPr>
                    <w:t>, </w:t>
                  </w:r>
                  <w:proofErr w:type="gramStart"/>
                  <w:r>
                    <w:rPr>
                      <w:rStyle w:val="g2"/>
                      <w:rFonts w:ascii="Roboto" w:hAnsi="Roboto"/>
                      <w:color w:val="5E5E5E"/>
                    </w:rPr>
                    <w:t>Gunhild.J.Rostadsand</w:t>
                  </w:r>
                  <w:proofErr w:type="gramEnd"/>
                  <w:r>
                    <w:rPr>
                      <w:rStyle w:val="hb"/>
                      <w:rFonts w:ascii="Roboto" w:hAnsi="Roboto"/>
                      <w:color w:val="5E5E5E"/>
                    </w:rPr>
                    <w:t>, </w:t>
                  </w:r>
                  <w:proofErr w:type="gramStart"/>
                  <w:r>
                    <w:rPr>
                      <w:rStyle w:val="g2"/>
                      <w:rFonts w:ascii="Roboto" w:hAnsi="Roboto"/>
                      <w:color w:val="5E5E5E"/>
                    </w:rPr>
                    <w:t>Wenche.Dahl.Elde</w:t>
                  </w:r>
                  <w:proofErr w:type="gramEnd"/>
                  <w:r>
                    <w:rPr>
                      <w:rStyle w:val="hb"/>
                      <w:rFonts w:ascii="Roboto" w:hAnsi="Roboto"/>
                      <w:color w:val="5E5E5E"/>
                    </w:rPr>
                    <w:t>, </w:t>
                  </w:r>
                  <w:r>
                    <w:rPr>
                      <w:rStyle w:val="g2"/>
                      <w:rFonts w:ascii="Roboto" w:hAnsi="Roboto"/>
                      <w:color w:val="5E5E5E"/>
                    </w:rPr>
                    <w:t>Geir</w:t>
                  </w:r>
                  <w:r>
                    <w:rPr>
                      <w:rStyle w:val="hb"/>
                      <w:rFonts w:ascii="Roboto" w:hAnsi="Roboto"/>
                      <w:color w:val="5E5E5E"/>
                    </w:rPr>
                    <w:t>, </w:t>
                  </w:r>
                  <w:r>
                    <w:rPr>
                      <w:rStyle w:val="g2"/>
                      <w:rFonts w:ascii="Roboto" w:hAnsi="Roboto"/>
                      <w:color w:val="5E5E5E"/>
                    </w:rPr>
                    <w:t>Britt</w:t>
                  </w:r>
                  <w:r>
                    <w:rPr>
                      <w:rStyle w:val="hb"/>
                      <w:rFonts w:ascii="Roboto" w:hAnsi="Roboto"/>
                      <w:color w:val="5E5E5E"/>
                    </w:rPr>
                    <w:t>, </w:t>
                  </w:r>
                  <w:r>
                    <w:rPr>
                      <w:rStyle w:val="g2"/>
                      <w:rFonts w:ascii="Roboto" w:hAnsi="Roboto"/>
                      <w:color w:val="5E5E5E"/>
                    </w:rPr>
                    <w:t>Ruben</w:t>
                  </w:r>
                </w:p>
                <w:p w14:paraId="51ABD0E7" w14:textId="3704CD49" w:rsidR="00187625" w:rsidRDefault="00187625">
                  <w:pPr>
                    <w:spacing w:line="300" w:lineRule="atLeast"/>
                    <w:textAlignment w:val="top"/>
                  </w:pPr>
                  <w:r>
                    <w:rPr>
                      <w:noProof/>
                    </w:rPr>
                    <w:drawing>
                      <wp:inline distT="0" distB="0" distL="0" distR="0" wp14:anchorId="4614B34F" wp14:editId="0D7AB1D4">
                        <wp:extent cx="12065" cy="12065"/>
                        <wp:effectExtent l="0" t="0" r="0" b="0"/>
                        <wp:docPr id="1351240310"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c>
            </w:tr>
          </w:tbl>
          <w:p w14:paraId="2F409262" w14:textId="77777777" w:rsidR="00187625" w:rsidRDefault="00187625">
            <w:pPr>
              <w:spacing w:line="240" w:lineRule="auto"/>
              <w:rPr>
                <w:rFonts w:ascii="Roboto" w:hAnsi="Roboto"/>
              </w:rPr>
            </w:pPr>
          </w:p>
        </w:tc>
        <w:tc>
          <w:tcPr>
            <w:tcW w:w="0" w:type="auto"/>
            <w:gridSpan w:val="0"/>
            <w:vMerge/>
            <w:vAlign w:val="center"/>
            <w:hideMark/>
          </w:tcPr>
          <w:p w14:paraId="5B3C86ED" w14:textId="77777777" w:rsidR="00187625" w:rsidRDefault="00187625">
            <w:pPr>
              <w:rPr>
                <w:sz w:val="20"/>
                <w:szCs w:val="20"/>
              </w:rPr>
            </w:pPr>
          </w:p>
        </w:tc>
      </w:tr>
    </w:tbl>
    <w:p w14:paraId="779EA9DA"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Til Per Haugum,</w:t>
      </w:r>
    </w:p>
    <w:p w14:paraId="1CE712F3"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Vi viser til deres e</w:t>
      </w:r>
      <w:r>
        <w:rPr>
          <w:rFonts w:ascii="Arial" w:hAnsi="Arial" w:cs="Arial"/>
          <w:color w:val="000000"/>
        </w:rPr>
        <w:noBreakHyphen/>
        <w:t>post av 23. april 2026. Etter ett år med gjentatte henvendelser står vi fortsatt uten svar på de sentrale spørsmålene vi har stilt om regelverket for medisinsk cannabis og førerrett. Helsedirektoratet har heller ikke fremlagt faglig eller juridisk dokumentasjon som underbygger praksisen som ble innført i 2021.</w:t>
      </w:r>
    </w:p>
    <w:p w14:paraId="67CEA667"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Nedenfor følger våre avsluttende merknader. </w:t>
      </w:r>
    </w:p>
    <w:p w14:paraId="7DD2AB1C" w14:textId="77777777" w:rsidR="00187625" w:rsidRDefault="00187625" w:rsidP="00187625">
      <w:pPr>
        <w:pStyle w:val="Overskrift2"/>
        <w:rPr>
          <w:rFonts w:ascii="Arial" w:hAnsi="Arial" w:cs="Arial"/>
          <w:color w:val="222222"/>
        </w:rPr>
      </w:pPr>
      <w:r>
        <w:rPr>
          <w:rFonts w:ascii="Arial" w:hAnsi="Arial" w:cs="Arial"/>
          <w:color w:val="000000"/>
          <w:sz w:val="20"/>
          <w:szCs w:val="20"/>
        </w:rPr>
        <w:t>1. Om emnefeltet og presiseringer</w:t>
      </w:r>
    </w:p>
    <w:p w14:paraId="15FB4E61"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Dere opplyser at emnefeltet i tidligere korrespondanse ikke var en unøyaktighet. Saken har imidlertid utelukkende omhandlet </w:t>
      </w:r>
      <w:r>
        <w:rPr>
          <w:rFonts w:ascii="Arial" w:hAnsi="Arial" w:cs="Arial"/>
          <w:b/>
          <w:bCs/>
          <w:color w:val="000000"/>
        </w:rPr>
        <w:t>medisinsk cannabis</w:t>
      </w:r>
      <w:r>
        <w:rPr>
          <w:rFonts w:ascii="Arial" w:hAnsi="Arial" w:cs="Arial"/>
          <w:color w:val="000000"/>
        </w:rPr>
        <w:t xml:space="preserve">, ikke illegal bruk. Dette </w:t>
      </w:r>
      <w:proofErr w:type="gramStart"/>
      <w:r>
        <w:rPr>
          <w:rFonts w:ascii="Arial" w:hAnsi="Arial" w:cs="Arial"/>
          <w:color w:val="000000"/>
        </w:rPr>
        <w:t>fremgår</w:t>
      </w:r>
      <w:proofErr w:type="gramEnd"/>
      <w:r>
        <w:rPr>
          <w:rFonts w:ascii="Arial" w:hAnsi="Arial" w:cs="Arial"/>
          <w:color w:val="000000"/>
        </w:rPr>
        <w:t xml:space="preserve"> av samtlige av våre henvendelser.</w:t>
      </w:r>
    </w:p>
    <w:p w14:paraId="64FAA6CB"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Et korrekt skille mellom legemiddelbruk og rusbruk er et grunnleggende forvaltningsrettslig krav. Samferdselsministeren presiserte </w:t>
      </w:r>
      <w:hyperlink r:id="rId141" w:tgtFrame="_blank" w:tooltip="https://www.stortinget.no/no/Saker-og-publikasjoner/Sporsmal/Skriftlige-sporsmal-og-svar/Skriftlig-sporsmal/?qnid=95447" w:history="1">
        <w:r>
          <w:rPr>
            <w:rStyle w:val="Hyperkobling"/>
            <w:rFonts w:ascii="Arial" w:hAnsi="Arial" w:cs="Arial"/>
            <w:color w:val="0563C1"/>
          </w:rPr>
          <w:t>i sitt svar til Stortinget (juni 2024)</w:t>
        </w:r>
      </w:hyperlink>
      <w:r>
        <w:rPr>
          <w:rFonts w:ascii="Arial" w:hAnsi="Arial" w:cs="Arial"/>
          <w:color w:val="000000"/>
        </w:rPr>
        <w:t> at THC-grenseverdiene </w:t>
      </w:r>
      <w:r>
        <w:rPr>
          <w:rFonts w:ascii="Arial" w:hAnsi="Arial" w:cs="Arial"/>
          <w:b/>
          <w:bCs/>
          <w:color w:val="000000"/>
        </w:rPr>
        <w:t>ikke</w:t>
      </w:r>
      <w:r>
        <w:rPr>
          <w:rFonts w:ascii="Arial" w:hAnsi="Arial" w:cs="Arial"/>
          <w:color w:val="000000"/>
        </w:rPr>
        <w:t> gjelder når nivåene skyldes legemidler forskrevet av lege. Dette er et rettslig utgangspunkt som også Helsedirektoratet må legge til grunn.</w:t>
      </w:r>
    </w:p>
    <w:p w14:paraId="7EDDA57D"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Manglende skille mellom legemiddelbruk og rusbruk er ikke forenlig med forvaltningsloven § 17 om saklighet og individuell vurdering.</w:t>
      </w:r>
    </w:p>
    <w:p w14:paraId="1822B442" w14:textId="77777777" w:rsidR="00187625" w:rsidRDefault="00187625" w:rsidP="00187625">
      <w:pPr>
        <w:pStyle w:val="Overskrift2"/>
        <w:rPr>
          <w:rFonts w:ascii="Arial" w:hAnsi="Arial" w:cs="Arial"/>
          <w:color w:val="222222"/>
        </w:rPr>
      </w:pPr>
      <w:r>
        <w:rPr>
          <w:rFonts w:ascii="Arial" w:hAnsi="Arial" w:cs="Arial"/>
          <w:color w:val="000000"/>
          <w:sz w:val="20"/>
          <w:szCs w:val="20"/>
        </w:rPr>
        <w:t>2. Om regelverket og faglig grunnlag</w:t>
      </w:r>
    </w:p>
    <w:p w14:paraId="066A0798"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Helsedirektoratet har ikke kunnet fremlegge faglige vurderinger, høringer, risikovurderinger eller dokumentasjon for involvering av berørte parter knyttet til endringene i førerkortveilederen i 2021. Henvisningen til et høringsnotater fra 2016/2017 er ikke relevant, da disse ikke omhandler medisinsk cannabis.</w:t>
      </w:r>
    </w:p>
    <w:p w14:paraId="2CB20DDD"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lastRenderedPageBreak/>
        <w:t xml:space="preserve">Direktoratet har heller ikke dokumentert at regelverket er medisinskfaglig begrunnet, til tross for at direktoratet selv skriver i høringssammendraget (2016) at helsekravene skal være “så godt </w:t>
      </w:r>
      <w:proofErr w:type="spellStart"/>
      <w:r>
        <w:rPr>
          <w:rFonts w:ascii="Arial" w:hAnsi="Arial" w:cs="Arial"/>
          <w:color w:val="000000"/>
        </w:rPr>
        <w:t>medisinskfalig</w:t>
      </w:r>
      <w:proofErr w:type="spellEnd"/>
      <w:r>
        <w:rPr>
          <w:rFonts w:ascii="Arial" w:hAnsi="Arial" w:cs="Arial"/>
          <w:color w:val="000000"/>
        </w:rPr>
        <w:t xml:space="preserve"> begrunnet som mulig”.</w:t>
      </w:r>
    </w:p>
    <w:p w14:paraId="45CAA13D"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Fraværet av dokumentasjon innebærer et avvik fra:</w:t>
      </w:r>
    </w:p>
    <w:p w14:paraId="099885B8" w14:textId="77777777" w:rsidR="00187625" w:rsidRDefault="00187625" w:rsidP="00187625">
      <w:pPr>
        <w:numPr>
          <w:ilvl w:val="0"/>
          <w:numId w:val="51"/>
        </w:numPr>
        <w:spacing w:before="100" w:beforeAutospacing="1" w:after="100" w:afterAutospacing="1" w:line="240" w:lineRule="auto"/>
        <w:ind w:left="945"/>
        <w:rPr>
          <w:rFonts w:ascii="Arial" w:hAnsi="Arial" w:cs="Arial"/>
          <w:color w:val="222222"/>
        </w:rPr>
      </w:pPr>
      <w:r>
        <w:rPr>
          <w:rFonts w:ascii="Arial" w:hAnsi="Arial" w:cs="Arial"/>
          <w:color w:val="000000"/>
        </w:rPr>
        <w:t>forvaltningsloven § 17</w:t>
      </w:r>
    </w:p>
    <w:p w14:paraId="3B4E8E2E" w14:textId="77777777" w:rsidR="00187625" w:rsidRDefault="00187625" w:rsidP="00187625">
      <w:pPr>
        <w:numPr>
          <w:ilvl w:val="0"/>
          <w:numId w:val="51"/>
        </w:numPr>
        <w:spacing w:before="100" w:beforeAutospacing="1" w:after="100" w:afterAutospacing="1" w:line="240" w:lineRule="auto"/>
        <w:ind w:left="945"/>
        <w:rPr>
          <w:rFonts w:ascii="Arial" w:hAnsi="Arial" w:cs="Arial"/>
          <w:color w:val="222222"/>
        </w:rPr>
      </w:pPr>
      <w:r>
        <w:rPr>
          <w:rFonts w:ascii="Arial" w:hAnsi="Arial" w:cs="Arial"/>
          <w:color w:val="000000"/>
        </w:rPr>
        <w:t>utredningsinstruksen</w:t>
      </w:r>
    </w:p>
    <w:p w14:paraId="4FB1463D" w14:textId="77777777" w:rsidR="00187625" w:rsidRDefault="00187625" w:rsidP="00187625">
      <w:pPr>
        <w:numPr>
          <w:ilvl w:val="0"/>
          <w:numId w:val="51"/>
        </w:numPr>
        <w:spacing w:before="100" w:beforeAutospacing="1" w:after="100" w:afterAutospacing="1" w:line="240" w:lineRule="auto"/>
        <w:ind w:left="945"/>
        <w:rPr>
          <w:rFonts w:ascii="Arial" w:hAnsi="Arial" w:cs="Arial"/>
          <w:color w:val="222222"/>
        </w:rPr>
      </w:pPr>
      <w:proofErr w:type="spellStart"/>
      <w:r>
        <w:rPr>
          <w:rFonts w:ascii="Arial" w:hAnsi="Arial" w:cs="Arial"/>
          <w:color w:val="000000"/>
        </w:rPr>
        <w:t>offentleglova</w:t>
      </w:r>
      <w:proofErr w:type="spellEnd"/>
      <w:r>
        <w:rPr>
          <w:rFonts w:ascii="Arial" w:hAnsi="Arial" w:cs="Arial"/>
          <w:color w:val="000000"/>
        </w:rPr>
        <w:t xml:space="preserve"> § 3</w:t>
      </w:r>
    </w:p>
    <w:p w14:paraId="5EE06F98" w14:textId="77777777" w:rsidR="00187625" w:rsidRDefault="00187625" w:rsidP="00187625">
      <w:pPr>
        <w:pStyle w:val="Overskrift2"/>
        <w:rPr>
          <w:rFonts w:ascii="Arial" w:hAnsi="Arial" w:cs="Arial"/>
          <w:color w:val="222222"/>
        </w:rPr>
      </w:pPr>
      <w:r>
        <w:rPr>
          <w:rFonts w:ascii="Arial" w:hAnsi="Arial" w:cs="Arial"/>
          <w:color w:val="000000"/>
          <w:sz w:val="20"/>
          <w:szCs w:val="20"/>
        </w:rPr>
        <w:t>3. Om ICADTS og internasjonale retningslinjer</w:t>
      </w:r>
    </w:p>
    <w:p w14:paraId="63260776"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ICADTS er en internasjonal, vitenskapelig organisasjon som arbeider med trafikksikkerhet og legemiddelbruk. De er en sentral aktør innen sitt felt, og deres retningslinjer er mye brukt og sitert av både nasjonale myndigheter, forskere og internasjonale organisasjoner, inkludert samarbeid med FN-organisasjoner og EU-kommisjonen.</w:t>
      </w:r>
    </w:p>
    <w:p w14:paraId="44F933A0"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Deres fagoppsummering om medisinsk cannabis og kjøreevne er oversendt Helsedirektoratet flere ganger. At dette ikke er vurdert, er ikke i tråd med kravet til forsvarlig saksbehandling.</w:t>
      </w:r>
    </w:p>
    <w:p w14:paraId="273E6156" w14:textId="77777777" w:rsidR="00187625" w:rsidRDefault="00187625" w:rsidP="00187625">
      <w:pPr>
        <w:pStyle w:val="Overskrift2"/>
        <w:rPr>
          <w:rFonts w:ascii="Arial" w:hAnsi="Arial" w:cs="Arial"/>
          <w:color w:val="222222"/>
        </w:rPr>
      </w:pPr>
      <w:r>
        <w:rPr>
          <w:rFonts w:ascii="Arial" w:hAnsi="Arial" w:cs="Arial"/>
          <w:color w:val="000000"/>
          <w:sz w:val="20"/>
          <w:szCs w:val="20"/>
        </w:rPr>
        <w:t>4. Om revisjon av regelverket</w:t>
      </w:r>
    </w:p>
    <w:p w14:paraId="1F28DC69"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Dere opplyser at det ikke foreligger planer om revisjon av regelverket, og at dette avhenger av kapasitet. Vi registrerer dette, men gjør oppmerksom på at dagens praksis:</w:t>
      </w:r>
    </w:p>
    <w:p w14:paraId="7D9C7C83" w14:textId="77777777" w:rsidR="00187625" w:rsidRDefault="00187625" w:rsidP="00187625">
      <w:pPr>
        <w:numPr>
          <w:ilvl w:val="0"/>
          <w:numId w:val="52"/>
        </w:numPr>
        <w:spacing w:before="100" w:beforeAutospacing="1" w:after="100" w:afterAutospacing="1" w:line="240" w:lineRule="auto"/>
        <w:ind w:left="945"/>
        <w:rPr>
          <w:rFonts w:ascii="Arial" w:hAnsi="Arial" w:cs="Arial"/>
          <w:color w:val="222222"/>
        </w:rPr>
      </w:pPr>
      <w:r>
        <w:rPr>
          <w:rFonts w:ascii="Arial" w:hAnsi="Arial" w:cs="Arial"/>
          <w:color w:val="000000"/>
        </w:rPr>
        <w:t>Skiller mellom ulike typer </w:t>
      </w:r>
      <w:proofErr w:type="spellStart"/>
      <w:r>
        <w:rPr>
          <w:rFonts w:ascii="Arial" w:hAnsi="Arial" w:cs="Arial"/>
          <w:color w:val="222222"/>
        </w:rPr>
        <w:t>cannabinoidlegemidler</w:t>
      </w:r>
      <w:proofErr w:type="spellEnd"/>
      <w:r>
        <w:rPr>
          <w:rFonts w:ascii="Arial" w:hAnsi="Arial" w:cs="Arial"/>
          <w:color w:val="222222"/>
        </w:rPr>
        <w:t>,</w:t>
      </w:r>
      <w:r>
        <w:rPr>
          <w:rFonts w:ascii="Arial" w:hAnsi="Arial" w:cs="Arial"/>
          <w:color w:val="000000"/>
        </w:rPr>
        <w:t> uten medisinsk begrunnelse</w:t>
      </w:r>
    </w:p>
    <w:p w14:paraId="77619BA8" w14:textId="77777777" w:rsidR="00187625" w:rsidRDefault="00187625" w:rsidP="00187625">
      <w:pPr>
        <w:numPr>
          <w:ilvl w:val="0"/>
          <w:numId w:val="52"/>
        </w:numPr>
        <w:spacing w:before="100" w:beforeAutospacing="1" w:after="100" w:afterAutospacing="1" w:line="240" w:lineRule="auto"/>
        <w:ind w:left="945"/>
        <w:rPr>
          <w:rFonts w:ascii="Arial" w:hAnsi="Arial" w:cs="Arial"/>
          <w:color w:val="222222"/>
        </w:rPr>
      </w:pPr>
      <w:r>
        <w:rPr>
          <w:rFonts w:ascii="Arial" w:hAnsi="Arial" w:cs="Arial"/>
          <w:color w:val="000000"/>
        </w:rPr>
        <w:t>Ikke bygger på dokumentert risiko</w:t>
      </w:r>
    </w:p>
    <w:p w14:paraId="769D75C9" w14:textId="77777777" w:rsidR="00187625" w:rsidRDefault="00187625" w:rsidP="00187625">
      <w:pPr>
        <w:numPr>
          <w:ilvl w:val="0"/>
          <w:numId w:val="52"/>
        </w:numPr>
        <w:spacing w:before="100" w:beforeAutospacing="1" w:after="100" w:afterAutospacing="1" w:line="240" w:lineRule="auto"/>
        <w:ind w:left="945"/>
        <w:rPr>
          <w:rFonts w:ascii="Arial" w:hAnsi="Arial" w:cs="Arial"/>
          <w:color w:val="222222"/>
        </w:rPr>
      </w:pPr>
      <w:r>
        <w:rPr>
          <w:rFonts w:ascii="Arial" w:hAnsi="Arial" w:cs="Arial"/>
          <w:color w:val="000000"/>
        </w:rPr>
        <w:t>Ikke vurderer pasienters faktiske funksjon</w:t>
      </w:r>
    </w:p>
    <w:p w14:paraId="11BCA6AB" w14:textId="77777777" w:rsidR="00187625" w:rsidRDefault="00187625" w:rsidP="00187625">
      <w:pPr>
        <w:numPr>
          <w:ilvl w:val="0"/>
          <w:numId w:val="52"/>
        </w:numPr>
        <w:spacing w:before="100" w:beforeAutospacing="1" w:after="100" w:afterAutospacing="1" w:line="240" w:lineRule="auto"/>
        <w:ind w:left="945"/>
        <w:rPr>
          <w:rFonts w:ascii="Arial" w:hAnsi="Arial" w:cs="Arial"/>
          <w:color w:val="222222"/>
        </w:rPr>
      </w:pPr>
      <w:r>
        <w:rPr>
          <w:rFonts w:ascii="Arial" w:hAnsi="Arial" w:cs="Arial"/>
          <w:color w:val="000000"/>
        </w:rPr>
        <w:t>Avviker fra praksis i sammenlignbare land</w:t>
      </w:r>
    </w:p>
    <w:p w14:paraId="0D52B156" w14:textId="77777777" w:rsidR="00187625" w:rsidRDefault="00187625" w:rsidP="00187625">
      <w:pPr>
        <w:numPr>
          <w:ilvl w:val="0"/>
          <w:numId w:val="52"/>
        </w:numPr>
        <w:spacing w:before="100" w:beforeAutospacing="1" w:after="100" w:afterAutospacing="1" w:line="240" w:lineRule="auto"/>
        <w:ind w:left="945"/>
        <w:rPr>
          <w:rFonts w:ascii="Arial" w:hAnsi="Arial" w:cs="Arial"/>
          <w:color w:val="222222"/>
        </w:rPr>
      </w:pPr>
      <w:r>
        <w:rPr>
          <w:rFonts w:ascii="Arial" w:hAnsi="Arial" w:cs="Arial"/>
          <w:color w:val="000000"/>
        </w:rPr>
        <w:t>Medfører automatisk tap av </w:t>
      </w:r>
      <w:r>
        <w:rPr>
          <w:rFonts w:ascii="Arial" w:hAnsi="Arial" w:cs="Arial"/>
          <w:color w:val="222222"/>
        </w:rPr>
        <w:t>førerrett</w:t>
      </w:r>
      <w:r>
        <w:rPr>
          <w:rFonts w:ascii="Arial" w:hAnsi="Arial" w:cs="Arial"/>
          <w:color w:val="000000"/>
        </w:rPr>
        <w:t> uten individuell vurdering</w:t>
      </w:r>
    </w:p>
    <w:p w14:paraId="3869E119"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Dette reiser spørsmål om likebehandling og forholdsmessighet etter gjeldende forvaltningsrett.</w:t>
      </w:r>
    </w:p>
    <w:p w14:paraId="50ED400B" w14:textId="77777777" w:rsidR="00187625" w:rsidRDefault="00187625" w:rsidP="00187625">
      <w:pPr>
        <w:pStyle w:val="Overskrift2"/>
        <w:rPr>
          <w:rFonts w:ascii="Arial" w:hAnsi="Arial" w:cs="Arial"/>
          <w:color w:val="222222"/>
        </w:rPr>
      </w:pPr>
      <w:r>
        <w:rPr>
          <w:rFonts w:ascii="Arial" w:hAnsi="Arial" w:cs="Arial"/>
          <w:color w:val="000000"/>
          <w:sz w:val="20"/>
          <w:szCs w:val="20"/>
        </w:rPr>
        <w:t>Avsluttende merknad</w:t>
      </w:r>
    </w:p>
    <w:p w14:paraId="38BEB62C" w14:textId="77777777" w:rsidR="00187625" w:rsidRDefault="00187625" w:rsidP="00187625">
      <w:pPr>
        <w:pStyle w:val="Overskrift2"/>
        <w:rPr>
          <w:rFonts w:ascii="Arial" w:hAnsi="Arial" w:cs="Arial"/>
          <w:color w:val="222222"/>
        </w:rPr>
      </w:pPr>
      <w:r>
        <w:rPr>
          <w:rFonts w:ascii="Arial" w:hAnsi="Arial" w:cs="Arial"/>
          <w:b/>
          <w:bCs/>
          <w:color w:val="000000"/>
          <w:sz w:val="24"/>
          <w:szCs w:val="24"/>
        </w:rPr>
        <w:t>Etter ett år med korrespondanse står vi fortsatt uten:</w:t>
      </w:r>
    </w:p>
    <w:p w14:paraId="075F771A" w14:textId="77777777" w:rsidR="00187625" w:rsidRDefault="00187625" w:rsidP="00187625">
      <w:pPr>
        <w:numPr>
          <w:ilvl w:val="0"/>
          <w:numId w:val="53"/>
        </w:numPr>
        <w:spacing w:before="100" w:beforeAutospacing="1" w:after="100" w:afterAutospacing="1" w:line="240" w:lineRule="auto"/>
        <w:ind w:left="945"/>
        <w:rPr>
          <w:rFonts w:ascii="Arial" w:hAnsi="Arial" w:cs="Arial"/>
          <w:color w:val="222222"/>
        </w:rPr>
      </w:pPr>
      <w:r>
        <w:rPr>
          <w:rFonts w:ascii="Arial" w:hAnsi="Arial" w:cs="Arial"/>
          <w:color w:val="000000"/>
        </w:rPr>
        <w:t>Dokumentasjon på faglig grunnlag</w:t>
      </w:r>
    </w:p>
    <w:p w14:paraId="7468CE00" w14:textId="77777777" w:rsidR="00187625" w:rsidRDefault="00187625" w:rsidP="00187625">
      <w:pPr>
        <w:numPr>
          <w:ilvl w:val="0"/>
          <w:numId w:val="53"/>
        </w:numPr>
        <w:spacing w:before="100" w:beforeAutospacing="1" w:after="100" w:afterAutospacing="1" w:line="240" w:lineRule="auto"/>
        <w:ind w:left="945"/>
        <w:rPr>
          <w:rFonts w:ascii="Arial" w:hAnsi="Arial" w:cs="Arial"/>
          <w:color w:val="222222"/>
        </w:rPr>
      </w:pPr>
      <w:r>
        <w:rPr>
          <w:rFonts w:ascii="Arial" w:hAnsi="Arial" w:cs="Arial"/>
          <w:color w:val="000000"/>
        </w:rPr>
        <w:t>Risikovurderinger</w:t>
      </w:r>
    </w:p>
    <w:p w14:paraId="73B3C09F" w14:textId="77777777" w:rsidR="00187625" w:rsidRDefault="00187625" w:rsidP="00187625">
      <w:pPr>
        <w:numPr>
          <w:ilvl w:val="0"/>
          <w:numId w:val="53"/>
        </w:numPr>
        <w:spacing w:before="100" w:beforeAutospacing="1" w:after="100" w:afterAutospacing="1" w:line="240" w:lineRule="auto"/>
        <w:ind w:left="945"/>
        <w:rPr>
          <w:rFonts w:ascii="Arial" w:hAnsi="Arial" w:cs="Arial"/>
          <w:color w:val="222222"/>
        </w:rPr>
      </w:pPr>
      <w:r>
        <w:rPr>
          <w:rFonts w:ascii="Arial" w:hAnsi="Arial" w:cs="Arial"/>
          <w:color w:val="000000"/>
        </w:rPr>
        <w:t>Høringsprotokoller</w:t>
      </w:r>
    </w:p>
    <w:p w14:paraId="51F17FE2" w14:textId="77777777" w:rsidR="00187625" w:rsidRDefault="00187625" w:rsidP="00187625">
      <w:pPr>
        <w:numPr>
          <w:ilvl w:val="0"/>
          <w:numId w:val="53"/>
        </w:numPr>
        <w:spacing w:before="100" w:beforeAutospacing="1" w:after="100" w:afterAutospacing="1" w:line="240" w:lineRule="auto"/>
        <w:ind w:left="945"/>
        <w:rPr>
          <w:rFonts w:ascii="Arial" w:hAnsi="Arial" w:cs="Arial"/>
          <w:color w:val="222222"/>
        </w:rPr>
      </w:pPr>
      <w:r>
        <w:rPr>
          <w:rFonts w:ascii="Arial" w:hAnsi="Arial" w:cs="Arial"/>
          <w:color w:val="000000"/>
        </w:rPr>
        <w:t>Vurderinger av individuelle forhold</w:t>
      </w:r>
    </w:p>
    <w:p w14:paraId="38C3DF23" w14:textId="77777777" w:rsidR="00187625" w:rsidRDefault="00187625" w:rsidP="00187625">
      <w:pPr>
        <w:numPr>
          <w:ilvl w:val="0"/>
          <w:numId w:val="53"/>
        </w:numPr>
        <w:spacing w:before="100" w:beforeAutospacing="1" w:after="100" w:afterAutospacing="1" w:line="240" w:lineRule="auto"/>
        <w:ind w:left="945"/>
        <w:rPr>
          <w:rFonts w:ascii="Arial" w:hAnsi="Arial" w:cs="Arial"/>
          <w:color w:val="222222"/>
        </w:rPr>
      </w:pPr>
      <w:r>
        <w:rPr>
          <w:rFonts w:ascii="Arial" w:hAnsi="Arial" w:cs="Arial"/>
          <w:color w:val="000000"/>
        </w:rPr>
        <w:t>Svar på spørsmål knyttet til direktoratets egne uttalelser i </w:t>
      </w:r>
      <w:r>
        <w:rPr>
          <w:rFonts w:ascii="Arial" w:hAnsi="Arial" w:cs="Arial"/>
          <w:color w:val="222222"/>
        </w:rPr>
        <w:t>høringssammendraget</w:t>
      </w:r>
    </w:p>
    <w:p w14:paraId="4D5419FB"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Vi konstaterer at saken ikke kan løses på saksbehandlernivå. Saken sendes derfor videre til helsedirektøren, Statens undersøkelseskommisjon for helse- og omsorgstjenesten og Riksrevisjonen. All videre korrespondanse inngår i revisjonsgrunnlaget.</w:t>
      </w:r>
    </w:p>
    <w:p w14:paraId="2E758AFA"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lastRenderedPageBreak/>
        <w:t>Stopp lidelsen vil fortsette arbeidet for at regelverket bringes i samsvar med lovverk, faggrunnlag og grunnleggende rettssikkerhetsprinsipper.</w:t>
      </w:r>
    </w:p>
    <w:p w14:paraId="6E6155A9"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Med hilsen</w:t>
      </w:r>
    </w:p>
    <w:p w14:paraId="2720211E"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Sofie Haughom  </w:t>
      </w:r>
    </w:p>
    <w:p w14:paraId="16A344F5"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Styreleder, interesseorganisasjonen Stopp lidelsen</w:t>
      </w:r>
    </w:p>
    <w:p w14:paraId="1099224E" w14:textId="41A482D2"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Mobil: 905 22 033</w:t>
      </w:r>
    </w:p>
    <w:p w14:paraId="18FD4B8F" w14:textId="77777777" w:rsidR="00187625" w:rsidRDefault="00187625" w:rsidP="00596D3A">
      <w:pPr>
        <w:rPr>
          <w:sz w:val="22"/>
          <w:szCs w:val="22"/>
        </w:rPr>
      </w:pPr>
    </w:p>
    <w:p w14:paraId="4913C11E" w14:textId="77777777" w:rsidR="00187625" w:rsidRDefault="00187625">
      <w:pPr>
        <w:rPr>
          <w:sz w:val="22"/>
          <w:szCs w:val="22"/>
        </w:rPr>
      </w:pPr>
      <w:r>
        <w:rPr>
          <w:sz w:val="22"/>
          <w:szCs w:val="22"/>
        </w:rPr>
        <w:br w:type="page"/>
      </w:r>
    </w:p>
    <w:p w14:paraId="320D656B" w14:textId="77777777" w:rsidR="00596D3A" w:rsidRPr="00596D3A" w:rsidRDefault="00596D3A" w:rsidP="00596D3A">
      <w:pPr>
        <w:rPr>
          <w:sz w:val="22"/>
          <w:szCs w:val="22"/>
        </w:rPr>
      </w:pPr>
    </w:p>
    <w:p w14:paraId="35D0E2B9" w14:textId="77777777" w:rsidR="00596D3A" w:rsidRPr="00596D3A" w:rsidRDefault="00596D3A" w:rsidP="00596D3A">
      <w:pPr>
        <w:rPr>
          <w:sz w:val="22"/>
          <w:szCs w:val="22"/>
        </w:rPr>
      </w:pPr>
      <w:r w:rsidRPr="00596D3A">
        <w:rPr>
          <w:sz w:val="22"/>
          <w:szCs w:val="22"/>
        </w:rPr>
        <w:t> </w:t>
      </w:r>
    </w:p>
    <w:p w14:paraId="189B2FF8" w14:textId="77777777" w:rsidR="00187625" w:rsidRDefault="00596D3A" w:rsidP="00187625">
      <w:pPr>
        <w:pStyle w:val="Overskrift2"/>
        <w:spacing w:before="0" w:after="0" w:line="420" w:lineRule="atLeast"/>
        <w:rPr>
          <w:rFonts w:ascii="Roboto" w:hAnsi="Roboto"/>
          <w:color w:val="1F1F1F"/>
        </w:rPr>
      </w:pPr>
      <w:r w:rsidRPr="00596D3A">
        <w:t> </w:t>
      </w:r>
      <w:r w:rsidR="00187625">
        <w:rPr>
          <w:rFonts w:ascii="Roboto" w:hAnsi="Roboto"/>
          <w:b/>
          <w:bCs/>
          <w:color w:val="1F1F1F"/>
        </w:rPr>
        <w:t>Re: Sak 26/434 – Avsluttende kommentarer fra interesseorganisasjonen Stopp lidelsen om bruk av medisinsk cannabis og føring av motorvogn</w:t>
      </w:r>
    </w:p>
    <w:p w14:paraId="148C0002" w14:textId="44388DD4" w:rsidR="00187625" w:rsidRDefault="00187625" w:rsidP="00187625">
      <w:pPr>
        <w:rPr>
          <w:rFonts w:ascii="Roboto" w:hAnsi="Roboto"/>
          <w:color w:val="222222"/>
          <w:sz w:val="27"/>
          <w:szCs w:val="27"/>
        </w:rPr>
      </w:pPr>
      <w:r>
        <w:rPr>
          <w:rFonts w:ascii="Roboto" w:hAnsi="Roboto"/>
          <w:noProof/>
          <w:color w:val="222222"/>
          <w:sz w:val="27"/>
          <w:szCs w:val="27"/>
        </w:rPr>
        <w:drawing>
          <wp:inline distT="0" distB="0" distL="0" distR="0" wp14:anchorId="03F4C59B" wp14:editId="1D2F8CC8">
            <wp:extent cx="760095" cy="760095"/>
            <wp:effectExtent l="0" t="0" r="1905" b="1905"/>
            <wp:docPr id="690395716"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WBGd-24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inline>
        </w:drawing>
      </w:r>
    </w:p>
    <w:tbl>
      <w:tblPr>
        <w:tblW w:w="0" w:type="dxa"/>
        <w:tblCellMar>
          <w:left w:w="0" w:type="dxa"/>
          <w:right w:w="0" w:type="dxa"/>
        </w:tblCellMar>
        <w:tblLook w:val="04A0" w:firstRow="1" w:lastRow="0" w:firstColumn="1" w:lastColumn="0" w:noHBand="0" w:noVBand="1"/>
      </w:tblPr>
      <w:tblGrid>
        <w:gridCol w:w="7282"/>
        <w:gridCol w:w="1786"/>
        <w:gridCol w:w="4"/>
      </w:tblGrid>
      <w:tr w:rsidR="00187625" w14:paraId="4A451D9E" w14:textId="77777777">
        <w:tc>
          <w:tcPr>
            <w:tcW w:w="11867" w:type="dxa"/>
            <w:noWrap/>
            <w:hideMark/>
          </w:tcPr>
          <w:tbl>
            <w:tblPr>
              <w:tblW w:w="11867" w:type="dxa"/>
              <w:tblCellMar>
                <w:left w:w="0" w:type="dxa"/>
                <w:right w:w="0" w:type="dxa"/>
              </w:tblCellMar>
              <w:tblLook w:val="04A0" w:firstRow="1" w:lastRow="0" w:firstColumn="1" w:lastColumn="0" w:noHBand="0" w:noVBand="1"/>
            </w:tblPr>
            <w:tblGrid>
              <w:gridCol w:w="11867"/>
            </w:tblGrid>
            <w:tr w:rsidR="00187625" w14:paraId="5BE76EFB" w14:textId="77777777">
              <w:tc>
                <w:tcPr>
                  <w:tcW w:w="0" w:type="auto"/>
                  <w:vAlign w:val="center"/>
                  <w:hideMark/>
                </w:tcPr>
                <w:p w14:paraId="59E90812" w14:textId="77777777" w:rsidR="00187625" w:rsidRDefault="00187625">
                  <w:pPr>
                    <w:pStyle w:val="Overskrift3"/>
                    <w:spacing w:line="300" w:lineRule="atLeast"/>
                    <w:rPr>
                      <w:rFonts w:ascii="Roboto" w:hAnsi="Roboto"/>
                      <w:color w:val="5F6368"/>
                      <w:sz w:val="27"/>
                      <w:szCs w:val="27"/>
                    </w:rPr>
                  </w:pPr>
                  <w:r>
                    <w:rPr>
                      <w:rStyle w:val="gd"/>
                      <w:rFonts w:ascii="Roboto" w:hAnsi="Roboto"/>
                      <w:color w:val="1F1F1F"/>
                    </w:rPr>
                    <w:t>Sofie Haughom</w:t>
                  </w:r>
                  <w:r>
                    <w:rPr>
                      <w:rStyle w:val="qu"/>
                      <w:rFonts w:ascii="Roboto" w:hAnsi="Roboto"/>
                      <w:color w:val="5F6368"/>
                    </w:rPr>
                    <w:t> </w:t>
                  </w:r>
                  <w:r>
                    <w:rPr>
                      <w:rStyle w:val="go"/>
                      <w:rFonts w:ascii="Roboto" w:hAnsi="Roboto"/>
                      <w:color w:val="5E5E5E"/>
                    </w:rPr>
                    <w:t>&lt;sofiehaughom@gmail.com&gt;</w:t>
                  </w:r>
                </w:p>
              </w:tc>
            </w:tr>
          </w:tbl>
          <w:p w14:paraId="58998838" w14:textId="77777777" w:rsidR="00187625" w:rsidRDefault="00187625">
            <w:pPr>
              <w:spacing w:line="300" w:lineRule="atLeast"/>
              <w:rPr>
                <w:rFonts w:ascii="Roboto" w:hAnsi="Roboto"/>
              </w:rPr>
            </w:pPr>
          </w:p>
        </w:tc>
        <w:tc>
          <w:tcPr>
            <w:tcW w:w="0" w:type="auto"/>
            <w:noWrap/>
            <w:hideMark/>
          </w:tcPr>
          <w:p w14:paraId="150BC1E9" w14:textId="77777777" w:rsidR="00187625" w:rsidRDefault="00187625">
            <w:pPr>
              <w:spacing w:line="240" w:lineRule="auto"/>
              <w:jc w:val="right"/>
              <w:rPr>
                <w:rFonts w:ascii="Roboto" w:hAnsi="Roboto"/>
                <w:color w:val="222222"/>
              </w:rPr>
            </w:pPr>
            <w:r>
              <w:rPr>
                <w:rStyle w:val="g3"/>
                <w:rFonts w:ascii="Roboto" w:hAnsi="Roboto"/>
                <w:color w:val="5E5E5E"/>
              </w:rPr>
              <w:t>13:45 (for 0 minutter siden)</w:t>
            </w:r>
          </w:p>
        </w:tc>
        <w:tc>
          <w:tcPr>
            <w:tcW w:w="0" w:type="auto"/>
            <w:noWrap/>
            <w:hideMark/>
          </w:tcPr>
          <w:p w14:paraId="7F1ABAE4" w14:textId="77777777" w:rsidR="00187625" w:rsidRDefault="00187625">
            <w:pPr>
              <w:jc w:val="right"/>
              <w:rPr>
                <w:rFonts w:ascii="Roboto" w:hAnsi="Roboto"/>
                <w:color w:val="222222"/>
              </w:rPr>
            </w:pPr>
          </w:p>
        </w:tc>
        <w:tc>
          <w:tcPr>
            <w:tcW w:w="0" w:type="auto"/>
            <w:gridSpan w:val="0"/>
            <w:vMerge w:val="restart"/>
            <w:noWrap/>
            <w:hideMark/>
          </w:tcPr>
          <w:p w14:paraId="3F80C652" w14:textId="77777777" w:rsidR="00187625" w:rsidRDefault="00187625">
            <w:pPr>
              <w:jc w:val="right"/>
              <w:rPr>
                <w:sz w:val="20"/>
                <w:szCs w:val="20"/>
              </w:rPr>
            </w:pPr>
          </w:p>
        </w:tc>
      </w:tr>
      <w:tr w:rsidR="00187625" w14:paraId="6C81A9AE" w14:textId="77777777">
        <w:tc>
          <w:tcPr>
            <w:tcW w:w="0" w:type="auto"/>
            <w:gridSpan w:val="3"/>
            <w:vAlign w:val="center"/>
            <w:hideMark/>
          </w:tcPr>
          <w:tbl>
            <w:tblPr>
              <w:tblW w:w="16470" w:type="dxa"/>
              <w:tblCellMar>
                <w:left w:w="0" w:type="dxa"/>
                <w:right w:w="0" w:type="dxa"/>
              </w:tblCellMar>
              <w:tblLook w:val="04A0" w:firstRow="1" w:lastRow="0" w:firstColumn="1" w:lastColumn="0" w:noHBand="0" w:noVBand="1"/>
            </w:tblPr>
            <w:tblGrid>
              <w:gridCol w:w="16470"/>
            </w:tblGrid>
            <w:tr w:rsidR="00187625" w14:paraId="62B17C2F" w14:textId="77777777">
              <w:tc>
                <w:tcPr>
                  <w:tcW w:w="0" w:type="auto"/>
                  <w:noWrap/>
                  <w:vAlign w:val="center"/>
                  <w:hideMark/>
                </w:tcPr>
                <w:p w14:paraId="588E0A78" w14:textId="77777777" w:rsidR="00187625" w:rsidRDefault="00187625">
                  <w:pPr>
                    <w:spacing w:line="300" w:lineRule="atLeast"/>
                  </w:pPr>
                  <w:r>
                    <w:rPr>
                      <w:rStyle w:val="hb"/>
                      <w:rFonts w:ascii="Roboto" w:hAnsi="Roboto"/>
                      <w:color w:val="5E5E5E"/>
                    </w:rPr>
                    <w:t>til </w:t>
                  </w:r>
                  <w:r>
                    <w:rPr>
                      <w:rStyle w:val="g2"/>
                      <w:rFonts w:ascii="Roboto" w:hAnsi="Roboto"/>
                      <w:color w:val="5E5E5E"/>
                    </w:rPr>
                    <w:t>Per</w:t>
                  </w:r>
                  <w:r>
                    <w:rPr>
                      <w:rStyle w:val="hb"/>
                      <w:rFonts w:ascii="Roboto" w:hAnsi="Roboto"/>
                      <w:color w:val="5E5E5E"/>
                    </w:rPr>
                    <w:t>, </w:t>
                  </w:r>
                  <w:r>
                    <w:rPr>
                      <w:rStyle w:val="g2"/>
                      <w:rFonts w:ascii="Roboto" w:hAnsi="Roboto"/>
                      <w:color w:val="5E5E5E"/>
                    </w:rPr>
                    <w:t>Helga</w:t>
                  </w:r>
                  <w:r>
                    <w:rPr>
                      <w:rStyle w:val="hb"/>
                      <w:rFonts w:ascii="Roboto" w:hAnsi="Roboto"/>
                      <w:color w:val="5E5E5E"/>
                    </w:rPr>
                    <w:t>, </w:t>
                  </w:r>
                  <w:r>
                    <w:rPr>
                      <w:rStyle w:val="g2"/>
                      <w:rFonts w:ascii="Roboto" w:hAnsi="Roboto"/>
                      <w:color w:val="5E5E5E"/>
                    </w:rPr>
                    <w:t>Cato</w:t>
                  </w:r>
                  <w:r>
                    <w:rPr>
                      <w:rStyle w:val="hb"/>
                      <w:rFonts w:ascii="Roboto" w:hAnsi="Roboto"/>
                      <w:color w:val="5E5E5E"/>
                    </w:rPr>
                    <w:t>, </w:t>
                  </w:r>
                  <w:r>
                    <w:rPr>
                      <w:rStyle w:val="g2"/>
                      <w:rFonts w:ascii="Roboto" w:hAnsi="Roboto"/>
                      <w:color w:val="5E5E5E"/>
                    </w:rPr>
                    <w:t>Christian</w:t>
                  </w:r>
                  <w:r>
                    <w:rPr>
                      <w:rStyle w:val="hb"/>
                      <w:rFonts w:ascii="Roboto" w:hAnsi="Roboto"/>
                      <w:color w:val="5E5E5E"/>
                    </w:rPr>
                    <w:t>, </w:t>
                  </w:r>
                  <w:proofErr w:type="gramStart"/>
                  <w:r>
                    <w:rPr>
                      <w:rStyle w:val="g2"/>
                      <w:rFonts w:ascii="Roboto" w:hAnsi="Roboto"/>
                      <w:color w:val="5E5E5E"/>
                    </w:rPr>
                    <w:t>Ann.Kristin.Herst.Valen</w:t>
                  </w:r>
                  <w:proofErr w:type="gramEnd"/>
                  <w:r>
                    <w:rPr>
                      <w:rStyle w:val="g2"/>
                      <w:rFonts w:ascii="Roboto" w:hAnsi="Roboto"/>
                      <w:color w:val="5E5E5E"/>
                    </w:rPr>
                    <w:t>-Sendstad</w:t>
                  </w:r>
                  <w:r>
                    <w:rPr>
                      <w:rStyle w:val="hb"/>
                      <w:rFonts w:ascii="Roboto" w:hAnsi="Roboto"/>
                      <w:color w:val="5E5E5E"/>
                    </w:rPr>
                    <w:t>, </w:t>
                  </w:r>
                  <w:proofErr w:type="gramStart"/>
                  <w:r>
                    <w:rPr>
                      <w:rStyle w:val="g2"/>
                      <w:rFonts w:ascii="Roboto" w:hAnsi="Roboto"/>
                      <w:color w:val="5E5E5E"/>
                    </w:rPr>
                    <w:t>Gunhild.J.Rostadsand</w:t>
                  </w:r>
                  <w:proofErr w:type="gramEnd"/>
                  <w:r>
                    <w:rPr>
                      <w:rStyle w:val="hb"/>
                      <w:rFonts w:ascii="Roboto" w:hAnsi="Roboto"/>
                      <w:color w:val="5E5E5E"/>
                    </w:rPr>
                    <w:t>, </w:t>
                  </w:r>
                  <w:proofErr w:type="gramStart"/>
                  <w:r>
                    <w:rPr>
                      <w:rStyle w:val="g2"/>
                      <w:rFonts w:ascii="Roboto" w:hAnsi="Roboto"/>
                      <w:color w:val="5E5E5E"/>
                    </w:rPr>
                    <w:t>Wenche.Dahl.Elde</w:t>
                  </w:r>
                  <w:proofErr w:type="gramEnd"/>
                  <w:r>
                    <w:rPr>
                      <w:rStyle w:val="hb"/>
                      <w:rFonts w:ascii="Roboto" w:hAnsi="Roboto"/>
                      <w:color w:val="5E5E5E"/>
                    </w:rPr>
                    <w:t>, </w:t>
                  </w:r>
                  <w:r>
                    <w:rPr>
                      <w:rStyle w:val="g2"/>
                      <w:rFonts w:ascii="Roboto" w:hAnsi="Roboto"/>
                      <w:color w:val="5E5E5E"/>
                    </w:rPr>
                    <w:t>Geir</w:t>
                  </w:r>
                  <w:r>
                    <w:rPr>
                      <w:rStyle w:val="hb"/>
                      <w:rFonts w:ascii="Roboto" w:hAnsi="Roboto"/>
                      <w:color w:val="5E5E5E"/>
                    </w:rPr>
                    <w:t>, </w:t>
                  </w:r>
                  <w:r>
                    <w:rPr>
                      <w:rStyle w:val="g2"/>
                      <w:rFonts w:ascii="Roboto" w:hAnsi="Roboto"/>
                      <w:color w:val="5E5E5E"/>
                    </w:rPr>
                    <w:t>Britt</w:t>
                  </w:r>
                  <w:r>
                    <w:rPr>
                      <w:rStyle w:val="hb"/>
                      <w:rFonts w:ascii="Roboto" w:hAnsi="Roboto"/>
                      <w:color w:val="5E5E5E"/>
                    </w:rPr>
                    <w:t>, </w:t>
                  </w:r>
                  <w:r>
                    <w:rPr>
                      <w:rStyle w:val="g2"/>
                      <w:rFonts w:ascii="Roboto" w:hAnsi="Roboto"/>
                      <w:color w:val="5E5E5E"/>
                    </w:rPr>
                    <w:t>Ruben</w:t>
                  </w:r>
                </w:p>
                <w:p w14:paraId="5C346FCA" w14:textId="31DB66B8" w:rsidR="00187625" w:rsidRDefault="00187625">
                  <w:pPr>
                    <w:spacing w:line="300" w:lineRule="atLeast"/>
                    <w:textAlignment w:val="top"/>
                  </w:pPr>
                  <w:r>
                    <w:rPr>
                      <w:noProof/>
                    </w:rPr>
                    <w:drawing>
                      <wp:inline distT="0" distB="0" distL="0" distR="0" wp14:anchorId="604D82AE" wp14:editId="74F9E537">
                        <wp:extent cx="12065" cy="12065"/>
                        <wp:effectExtent l="0" t="0" r="0" b="0"/>
                        <wp:docPr id="589291408"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tc>
            </w:tr>
          </w:tbl>
          <w:p w14:paraId="4DF6152E" w14:textId="77777777" w:rsidR="00187625" w:rsidRDefault="00187625">
            <w:pPr>
              <w:spacing w:line="240" w:lineRule="auto"/>
              <w:rPr>
                <w:rFonts w:ascii="Roboto" w:hAnsi="Roboto"/>
              </w:rPr>
            </w:pPr>
          </w:p>
        </w:tc>
        <w:tc>
          <w:tcPr>
            <w:tcW w:w="0" w:type="auto"/>
            <w:gridSpan w:val="0"/>
            <w:vMerge/>
            <w:vAlign w:val="center"/>
            <w:hideMark/>
          </w:tcPr>
          <w:p w14:paraId="74975415" w14:textId="77777777" w:rsidR="00187625" w:rsidRDefault="00187625">
            <w:pPr>
              <w:rPr>
                <w:sz w:val="20"/>
                <w:szCs w:val="20"/>
              </w:rPr>
            </w:pPr>
          </w:p>
        </w:tc>
      </w:tr>
    </w:tbl>
    <w:p w14:paraId="45576262"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Til Per Haugum,</w:t>
      </w:r>
    </w:p>
    <w:p w14:paraId="44663247"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Vi viser til deres e</w:t>
      </w:r>
      <w:r>
        <w:rPr>
          <w:rFonts w:ascii="Arial" w:hAnsi="Arial" w:cs="Arial"/>
          <w:color w:val="000000"/>
        </w:rPr>
        <w:noBreakHyphen/>
        <w:t>post av 23. april 2026. Etter ett år med gjentatte henvendelser står vi fortsatt uten svar på de sentrale spørsmålene vi har stilt om regelverket for medisinsk cannabis og førerrett. Helsedirektoratet har heller ikke fremlagt faglig eller juridisk dokumentasjon som underbygger praksisen som ble innført i 2021.</w:t>
      </w:r>
    </w:p>
    <w:p w14:paraId="1FA39E1E"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Nedenfor følger våre avsluttende merknader. </w:t>
      </w:r>
    </w:p>
    <w:p w14:paraId="62F5B3F2" w14:textId="77777777" w:rsidR="00187625" w:rsidRDefault="00187625" w:rsidP="00187625">
      <w:pPr>
        <w:pStyle w:val="Overskrift2"/>
        <w:rPr>
          <w:rFonts w:ascii="Arial" w:hAnsi="Arial" w:cs="Arial"/>
          <w:color w:val="222222"/>
        </w:rPr>
      </w:pPr>
      <w:r>
        <w:rPr>
          <w:rFonts w:ascii="Arial" w:hAnsi="Arial" w:cs="Arial"/>
          <w:color w:val="000000"/>
          <w:sz w:val="20"/>
          <w:szCs w:val="20"/>
        </w:rPr>
        <w:t>1. Om emnefeltet og presiseringer</w:t>
      </w:r>
    </w:p>
    <w:p w14:paraId="07053CF5"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Dere opplyser at emnefeltet i tidligere korrespondanse ikke var en unøyaktighet. Saken har imidlertid utelukkende omhandlet </w:t>
      </w:r>
      <w:r>
        <w:rPr>
          <w:rFonts w:ascii="Arial" w:hAnsi="Arial" w:cs="Arial"/>
          <w:b/>
          <w:bCs/>
          <w:color w:val="000000"/>
        </w:rPr>
        <w:t>medisinsk cannabis</w:t>
      </w:r>
      <w:r>
        <w:rPr>
          <w:rFonts w:ascii="Arial" w:hAnsi="Arial" w:cs="Arial"/>
          <w:color w:val="000000"/>
        </w:rPr>
        <w:t xml:space="preserve">, ikke illegal bruk. Dette </w:t>
      </w:r>
      <w:proofErr w:type="gramStart"/>
      <w:r>
        <w:rPr>
          <w:rFonts w:ascii="Arial" w:hAnsi="Arial" w:cs="Arial"/>
          <w:color w:val="000000"/>
        </w:rPr>
        <w:t>fremgår</w:t>
      </w:r>
      <w:proofErr w:type="gramEnd"/>
      <w:r>
        <w:rPr>
          <w:rFonts w:ascii="Arial" w:hAnsi="Arial" w:cs="Arial"/>
          <w:color w:val="000000"/>
        </w:rPr>
        <w:t xml:space="preserve"> av samtlige av våre henvendelser.</w:t>
      </w:r>
    </w:p>
    <w:p w14:paraId="6F004803"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Et korrekt skille mellom legemiddelbruk og rusbruk er et grunnleggende forvaltningsrettslig krav. Samferdselsministeren presiserte </w:t>
      </w:r>
      <w:hyperlink r:id="rId142" w:tgtFrame="_blank" w:tooltip="https://www.stortinget.no/no/Saker-og-publikasjoner/Sporsmal/Skriftlige-sporsmal-og-svar/Skriftlig-sporsmal/?qnid=95447" w:history="1">
        <w:r>
          <w:rPr>
            <w:rStyle w:val="Hyperkobling"/>
            <w:rFonts w:ascii="Arial" w:hAnsi="Arial" w:cs="Arial"/>
            <w:color w:val="0563C1"/>
          </w:rPr>
          <w:t>i sitt svar til Stortinget (juni 2024)</w:t>
        </w:r>
      </w:hyperlink>
      <w:r>
        <w:rPr>
          <w:rFonts w:ascii="Arial" w:hAnsi="Arial" w:cs="Arial"/>
          <w:color w:val="000000"/>
        </w:rPr>
        <w:t> at THC-grenseverdiene </w:t>
      </w:r>
      <w:r>
        <w:rPr>
          <w:rFonts w:ascii="Arial" w:hAnsi="Arial" w:cs="Arial"/>
          <w:b/>
          <w:bCs/>
          <w:color w:val="000000"/>
        </w:rPr>
        <w:t>ikke</w:t>
      </w:r>
      <w:r>
        <w:rPr>
          <w:rFonts w:ascii="Arial" w:hAnsi="Arial" w:cs="Arial"/>
          <w:color w:val="000000"/>
        </w:rPr>
        <w:t> gjelder når nivåene skyldes legemidler forskrevet av lege. Dette er et rettslig utgangspunkt som også Helsedirektoratet må legge til grunn.</w:t>
      </w:r>
    </w:p>
    <w:p w14:paraId="78D78017"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Manglende skille mellom legemiddelbruk og rusbruk er ikke forenlig med forvaltningsloven § 17 om saklighet og individuell vurdering.</w:t>
      </w:r>
    </w:p>
    <w:p w14:paraId="7E59ECDC" w14:textId="77777777" w:rsidR="00187625" w:rsidRDefault="00187625" w:rsidP="00187625">
      <w:pPr>
        <w:pStyle w:val="Overskrift2"/>
        <w:rPr>
          <w:rFonts w:ascii="Arial" w:hAnsi="Arial" w:cs="Arial"/>
          <w:color w:val="222222"/>
        </w:rPr>
      </w:pPr>
      <w:r>
        <w:rPr>
          <w:rFonts w:ascii="Arial" w:hAnsi="Arial" w:cs="Arial"/>
          <w:color w:val="000000"/>
          <w:sz w:val="20"/>
          <w:szCs w:val="20"/>
        </w:rPr>
        <w:t>2. Om regelverket og faglig grunnlag</w:t>
      </w:r>
    </w:p>
    <w:p w14:paraId="5AE0B386"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Helsedirektoratet har ikke kunnet fremlegge faglige vurderinger, høringer, risikovurderinger eller dokumentasjon for involvering av berørte parter knyttet til endringene i førerkortveilederen i 2021. Henvisningen til et høringsnotater fra 2016/2017 er ikke relevant, da disse ikke omhandler medisinsk cannabis.</w:t>
      </w:r>
    </w:p>
    <w:p w14:paraId="79540267"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 xml:space="preserve">Direktoratet har heller ikke dokumentert at regelverket er medisinskfaglig begrunnet, til tross for at direktoratet selv skriver i høringssammendraget (2016) at helsekravene skal være “så godt </w:t>
      </w:r>
      <w:proofErr w:type="spellStart"/>
      <w:r>
        <w:rPr>
          <w:rFonts w:ascii="Arial" w:hAnsi="Arial" w:cs="Arial"/>
          <w:color w:val="000000"/>
        </w:rPr>
        <w:t>medisinskfalig</w:t>
      </w:r>
      <w:proofErr w:type="spellEnd"/>
      <w:r>
        <w:rPr>
          <w:rFonts w:ascii="Arial" w:hAnsi="Arial" w:cs="Arial"/>
          <w:color w:val="000000"/>
        </w:rPr>
        <w:t xml:space="preserve"> begrunnet som mulig”.</w:t>
      </w:r>
    </w:p>
    <w:p w14:paraId="26ED2ABF"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lastRenderedPageBreak/>
        <w:t>Fraværet av dokumentasjon innebærer et avvik fra:</w:t>
      </w:r>
    </w:p>
    <w:p w14:paraId="738DA8A4" w14:textId="77777777" w:rsidR="00187625" w:rsidRDefault="00187625" w:rsidP="00187625">
      <w:pPr>
        <w:numPr>
          <w:ilvl w:val="0"/>
          <w:numId w:val="48"/>
        </w:numPr>
        <w:spacing w:before="100" w:beforeAutospacing="1" w:after="100" w:afterAutospacing="1" w:line="240" w:lineRule="auto"/>
        <w:ind w:left="945"/>
        <w:rPr>
          <w:rFonts w:ascii="Arial" w:hAnsi="Arial" w:cs="Arial"/>
          <w:color w:val="222222"/>
        </w:rPr>
      </w:pPr>
      <w:r>
        <w:rPr>
          <w:rFonts w:ascii="Arial" w:hAnsi="Arial" w:cs="Arial"/>
          <w:color w:val="000000"/>
        </w:rPr>
        <w:t>forvaltningsloven § 17</w:t>
      </w:r>
    </w:p>
    <w:p w14:paraId="1C8B91D1" w14:textId="77777777" w:rsidR="00187625" w:rsidRDefault="00187625" w:rsidP="00187625">
      <w:pPr>
        <w:numPr>
          <w:ilvl w:val="0"/>
          <w:numId w:val="48"/>
        </w:numPr>
        <w:spacing w:before="100" w:beforeAutospacing="1" w:after="100" w:afterAutospacing="1" w:line="240" w:lineRule="auto"/>
        <w:ind w:left="945"/>
        <w:rPr>
          <w:rFonts w:ascii="Arial" w:hAnsi="Arial" w:cs="Arial"/>
          <w:color w:val="222222"/>
        </w:rPr>
      </w:pPr>
      <w:r>
        <w:rPr>
          <w:rFonts w:ascii="Arial" w:hAnsi="Arial" w:cs="Arial"/>
          <w:color w:val="000000"/>
        </w:rPr>
        <w:t>utredningsinstruksen</w:t>
      </w:r>
    </w:p>
    <w:p w14:paraId="3165CAAE" w14:textId="77777777" w:rsidR="00187625" w:rsidRDefault="00187625" w:rsidP="00187625">
      <w:pPr>
        <w:numPr>
          <w:ilvl w:val="0"/>
          <w:numId w:val="48"/>
        </w:numPr>
        <w:spacing w:before="100" w:beforeAutospacing="1" w:after="100" w:afterAutospacing="1" w:line="240" w:lineRule="auto"/>
        <w:ind w:left="945"/>
        <w:rPr>
          <w:rFonts w:ascii="Arial" w:hAnsi="Arial" w:cs="Arial"/>
          <w:color w:val="222222"/>
        </w:rPr>
      </w:pPr>
      <w:proofErr w:type="spellStart"/>
      <w:r>
        <w:rPr>
          <w:rFonts w:ascii="Arial" w:hAnsi="Arial" w:cs="Arial"/>
          <w:color w:val="000000"/>
        </w:rPr>
        <w:t>offentleglova</w:t>
      </w:r>
      <w:proofErr w:type="spellEnd"/>
      <w:r>
        <w:rPr>
          <w:rFonts w:ascii="Arial" w:hAnsi="Arial" w:cs="Arial"/>
          <w:color w:val="000000"/>
        </w:rPr>
        <w:t xml:space="preserve"> § 3</w:t>
      </w:r>
    </w:p>
    <w:p w14:paraId="291D4131" w14:textId="77777777" w:rsidR="00187625" w:rsidRDefault="00187625" w:rsidP="00187625">
      <w:pPr>
        <w:pStyle w:val="Overskrift2"/>
        <w:rPr>
          <w:rFonts w:ascii="Arial" w:hAnsi="Arial" w:cs="Arial"/>
          <w:color w:val="222222"/>
        </w:rPr>
      </w:pPr>
      <w:r>
        <w:rPr>
          <w:rFonts w:ascii="Arial" w:hAnsi="Arial" w:cs="Arial"/>
          <w:color w:val="000000"/>
          <w:sz w:val="20"/>
          <w:szCs w:val="20"/>
        </w:rPr>
        <w:t>3. Om ICADTS og internasjonale retningslinjer</w:t>
      </w:r>
    </w:p>
    <w:p w14:paraId="625AAF51"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ICADTS er en internasjonal, vitenskapelig organisasjon som arbeider med trafikksikkerhet og legemiddelbruk. De er en sentral aktør innen sitt felt, og deres retningslinjer er mye brukt og sitert av både nasjonale myndigheter, forskere og internasjonale organisasjoner, inkludert samarbeid med FN-organisasjoner og EU-kommisjonen.</w:t>
      </w:r>
    </w:p>
    <w:p w14:paraId="4C04B14F"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Deres fagoppsummering om medisinsk cannabis og kjøreevne er oversendt Helsedirektoratet flere ganger. At dette ikke er vurdert, er ikke i tråd med kravet til forsvarlig saksbehandling.</w:t>
      </w:r>
    </w:p>
    <w:p w14:paraId="6B12F957" w14:textId="77777777" w:rsidR="00187625" w:rsidRDefault="00187625" w:rsidP="00187625">
      <w:pPr>
        <w:pStyle w:val="Overskrift2"/>
        <w:rPr>
          <w:rFonts w:ascii="Arial" w:hAnsi="Arial" w:cs="Arial"/>
          <w:color w:val="222222"/>
        </w:rPr>
      </w:pPr>
      <w:r>
        <w:rPr>
          <w:rFonts w:ascii="Arial" w:hAnsi="Arial" w:cs="Arial"/>
          <w:color w:val="000000"/>
          <w:sz w:val="20"/>
          <w:szCs w:val="20"/>
        </w:rPr>
        <w:t>4. Om revisjon av regelverket</w:t>
      </w:r>
    </w:p>
    <w:p w14:paraId="51F4700C"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Dere opplyser at det ikke foreligger planer om revisjon av regelverket, og at dette avhenger av kapasitet. Vi registrerer dette, men gjør oppmerksom på at dagens praksis:</w:t>
      </w:r>
    </w:p>
    <w:p w14:paraId="297B5680" w14:textId="77777777" w:rsidR="00187625" w:rsidRDefault="00187625" w:rsidP="00187625">
      <w:pPr>
        <w:numPr>
          <w:ilvl w:val="0"/>
          <w:numId w:val="49"/>
        </w:numPr>
        <w:spacing w:before="100" w:beforeAutospacing="1" w:after="100" w:afterAutospacing="1" w:line="240" w:lineRule="auto"/>
        <w:ind w:left="945"/>
        <w:rPr>
          <w:rFonts w:ascii="Arial" w:hAnsi="Arial" w:cs="Arial"/>
          <w:color w:val="222222"/>
        </w:rPr>
      </w:pPr>
      <w:r>
        <w:rPr>
          <w:rFonts w:ascii="Arial" w:hAnsi="Arial" w:cs="Arial"/>
          <w:color w:val="000000"/>
        </w:rPr>
        <w:t>Skiller mellom ulike typer </w:t>
      </w:r>
      <w:proofErr w:type="spellStart"/>
      <w:r>
        <w:rPr>
          <w:rFonts w:ascii="Arial" w:hAnsi="Arial" w:cs="Arial"/>
          <w:color w:val="222222"/>
        </w:rPr>
        <w:t>cannabinoidlegemidler</w:t>
      </w:r>
      <w:proofErr w:type="spellEnd"/>
      <w:r>
        <w:rPr>
          <w:rFonts w:ascii="Arial" w:hAnsi="Arial" w:cs="Arial"/>
          <w:color w:val="222222"/>
        </w:rPr>
        <w:t>,</w:t>
      </w:r>
      <w:r>
        <w:rPr>
          <w:rFonts w:ascii="Arial" w:hAnsi="Arial" w:cs="Arial"/>
          <w:color w:val="000000"/>
        </w:rPr>
        <w:t> uten medisinsk begrunnelse</w:t>
      </w:r>
    </w:p>
    <w:p w14:paraId="7BB233AE" w14:textId="77777777" w:rsidR="00187625" w:rsidRDefault="00187625" w:rsidP="00187625">
      <w:pPr>
        <w:numPr>
          <w:ilvl w:val="0"/>
          <w:numId w:val="49"/>
        </w:numPr>
        <w:spacing w:before="100" w:beforeAutospacing="1" w:after="100" w:afterAutospacing="1" w:line="240" w:lineRule="auto"/>
        <w:ind w:left="945"/>
        <w:rPr>
          <w:rFonts w:ascii="Arial" w:hAnsi="Arial" w:cs="Arial"/>
          <w:color w:val="222222"/>
        </w:rPr>
      </w:pPr>
      <w:r>
        <w:rPr>
          <w:rFonts w:ascii="Arial" w:hAnsi="Arial" w:cs="Arial"/>
          <w:color w:val="000000"/>
        </w:rPr>
        <w:t>Ikke bygger på dokumentert risiko</w:t>
      </w:r>
    </w:p>
    <w:p w14:paraId="7E75897A" w14:textId="77777777" w:rsidR="00187625" w:rsidRDefault="00187625" w:rsidP="00187625">
      <w:pPr>
        <w:numPr>
          <w:ilvl w:val="0"/>
          <w:numId w:val="49"/>
        </w:numPr>
        <w:spacing w:before="100" w:beforeAutospacing="1" w:after="100" w:afterAutospacing="1" w:line="240" w:lineRule="auto"/>
        <w:ind w:left="945"/>
        <w:rPr>
          <w:rFonts w:ascii="Arial" w:hAnsi="Arial" w:cs="Arial"/>
          <w:color w:val="222222"/>
        </w:rPr>
      </w:pPr>
      <w:r>
        <w:rPr>
          <w:rFonts w:ascii="Arial" w:hAnsi="Arial" w:cs="Arial"/>
          <w:color w:val="000000"/>
        </w:rPr>
        <w:t>Ikke vurderer pasienters faktiske funksjon</w:t>
      </w:r>
    </w:p>
    <w:p w14:paraId="7E28037B" w14:textId="77777777" w:rsidR="00187625" w:rsidRDefault="00187625" w:rsidP="00187625">
      <w:pPr>
        <w:numPr>
          <w:ilvl w:val="0"/>
          <w:numId w:val="49"/>
        </w:numPr>
        <w:spacing w:before="100" w:beforeAutospacing="1" w:after="100" w:afterAutospacing="1" w:line="240" w:lineRule="auto"/>
        <w:ind w:left="945"/>
        <w:rPr>
          <w:rFonts w:ascii="Arial" w:hAnsi="Arial" w:cs="Arial"/>
          <w:color w:val="222222"/>
        </w:rPr>
      </w:pPr>
      <w:r>
        <w:rPr>
          <w:rFonts w:ascii="Arial" w:hAnsi="Arial" w:cs="Arial"/>
          <w:color w:val="000000"/>
        </w:rPr>
        <w:t>Avviker fra praksis i sammenlignbare land</w:t>
      </w:r>
    </w:p>
    <w:p w14:paraId="601A70C1" w14:textId="77777777" w:rsidR="00187625" w:rsidRDefault="00187625" w:rsidP="00187625">
      <w:pPr>
        <w:numPr>
          <w:ilvl w:val="0"/>
          <w:numId w:val="49"/>
        </w:numPr>
        <w:spacing w:before="100" w:beforeAutospacing="1" w:after="100" w:afterAutospacing="1" w:line="240" w:lineRule="auto"/>
        <w:ind w:left="945"/>
        <w:rPr>
          <w:rFonts w:ascii="Arial" w:hAnsi="Arial" w:cs="Arial"/>
          <w:color w:val="222222"/>
        </w:rPr>
      </w:pPr>
      <w:r>
        <w:rPr>
          <w:rFonts w:ascii="Arial" w:hAnsi="Arial" w:cs="Arial"/>
          <w:color w:val="000000"/>
        </w:rPr>
        <w:t>Medfører automatisk tap av </w:t>
      </w:r>
      <w:r>
        <w:rPr>
          <w:rFonts w:ascii="Arial" w:hAnsi="Arial" w:cs="Arial"/>
          <w:color w:val="222222"/>
        </w:rPr>
        <w:t>førerrett</w:t>
      </w:r>
      <w:r>
        <w:rPr>
          <w:rFonts w:ascii="Arial" w:hAnsi="Arial" w:cs="Arial"/>
          <w:color w:val="000000"/>
        </w:rPr>
        <w:t> uten individuell vurdering</w:t>
      </w:r>
    </w:p>
    <w:p w14:paraId="71648BAE"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Dette reiser spørsmål om likebehandling og forholdsmessighet etter gjeldende forvaltningsrett.</w:t>
      </w:r>
    </w:p>
    <w:p w14:paraId="394F7DCF" w14:textId="77777777" w:rsidR="00187625" w:rsidRDefault="00187625" w:rsidP="00187625">
      <w:pPr>
        <w:pStyle w:val="Overskrift2"/>
        <w:rPr>
          <w:rFonts w:ascii="Arial" w:hAnsi="Arial" w:cs="Arial"/>
          <w:color w:val="222222"/>
        </w:rPr>
      </w:pPr>
      <w:r>
        <w:rPr>
          <w:rFonts w:ascii="Arial" w:hAnsi="Arial" w:cs="Arial"/>
          <w:color w:val="000000"/>
          <w:sz w:val="20"/>
          <w:szCs w:val="20"/>
        </w:rPr>
        <w:t>Avsluttende merknad</w:t>
      </w:r>
    </w:p>
    <w:p w14:paraId="399A41BF" w14:textId="77777777" w:rsidR="00187625" w:rsidRDefault="00187625" w:rsidP="00187625">
      <w:pPr>
        <w:pStyle w:val="Overskrift2"/>
        <w:rPr>
          <w:rFonts w:ascii="Arial" w:hAnsi="Arial" w:cs="Arial"/>
          <w:color w:val="222222"/>
        </w:rPr>
      </w:pPr>
      <w:r>
        <w:rPr>
          <w:rFonts w:ascii="Arial" w:hAnsi="Arial" w:cs="Arial"/>
          <w:b/>
          <w:bCs/>
          <w:color w:val="000000"/>
          <w:sz w:val="24"/>
          <w:szCs w:val="24"/>
        </w:rPr>
        <w:t>Etter ett år med korrespondanse står vi fortsatt uten:</w:t>
      </w:r>
    </w:p>
    <w:p w14:paraId="6DD9042A" w14:textId="77777777" w:rsidR="00187625" w:rsidRDefault="00187625" w:rsidP="00187625">
      <w:pPr>
        <w:numPr>
          <w:ilvl w:val="0"/>
          <w:numId w:val="50"/>
        </w:numPr>
        <w:spacing w:before="100" w:beforeAutospacing="1" w:after="100" w:afterAutospacing="1" w:line="240" w:lineRule="auto"/>
        <w:ind w:left="945"/>
        <w:rPr>
          <w:rFonts w:ascii="Arial" w:hAnsi="Arial" w:cs="Arial"/>
          <w:color w:val="222222"/>
        </w:rPr>
      </w:pPr>
      <w:r>
        <w:rPr>
          <w:rFonts w:ascii="Arial" w:hAnsi="Arial" w:cs="Arial"/>
          <w:color w:val="000000"/>
        </w:rPr>
        <w:t>Dokumentasjon på faglig grunnlag</w:t>
      </w:r>
    </w:p>
    <w:p w14:paraId="3981BFE9" w14:textId="77777777" w:rsidR="00187625" w:rsidRDefault="00187625" w:rsidP="00187625">
      <w:pPr>
        <w:numPr>
          <w:ilvl w:val="0"/>
          <w:numId w:val="50"/>
        </w:numPr>
        <w:spacing w:before="100" w:beforeAutospacing="1" w:after="100" w:afterAutospacing="1" w:line="240" w:lineRule="auto"/>
        <w:ind w:left="945"/>
        <w:rPr>
          <w:rFonts w:ascii="Arial" w:hAnsi="Arial" w:cs="Arial"/>
          <w:color w:val="222222"/>
        </w:rPr>
      </w:pPr>
      <w:r>
        <w:rPr>
          <w:rFonts w:ascii="Arial" w:hAnsi="Arial" w:cs="Arial"/>
          <w:color w:val="000000"/>
        </w:rPr>
        <w:t>Risikovurderinger</w:t>
      </w:r>
    </w:p>
    <w:p w14:paraId="41AC22D7" w14:textId="77777777" w:rsidR="00187625" w:rsidRDefault="00187625" w:rsidP="00187625">
      <w:pPr>
        <w:numPr>
          <w:ilvl w:val="0"/>
          <w:numId w:val="50"/>
        </w:numPr>
        <w:spacing w:before="100" w:beforeAutospacing="1" w:after="100" w:afterAutospacing="1" w:line="240" w:lineRule="auto"/>
        <w:ind w:left="945"/>
        <w:rPr>
          <w:rFonts w:ascii="Arial" w:hAnsi="Arial" w:cs="Arial"/>
          <w:color w:val="222222"/>
        </w:rPr>
      </w:pPr>
      <w:r>
        <w:rPr>
          <w:rFonts w:ascii="Arial" w:hAnsi="Arial" w:cs="Arial"/>
          <w:color w:val="000000"/>
        </w:rPr>
        <w:t>Høringsprotokoller</w:t>
      </w:r>
    </w:p>
    <w:p w14:paraId="03C159BE" w14:textId="77777777" w:rsidR="00187625" w:rsidRDefault="00187625" w:rsidP="00187625">
      <w:pPr>
        <w:numPr>
          <w:ilvl w:val="0"/>
          <w:numId w:val="50"/>
        </w:numPr>
        <w:spacing w:before="100" w:beforeAutospacing="1" w:after="100" w:afterAutospacing="1" w:line="240" w:lineRule="auto"/>
        <w:ind w:left="945"/>
        <w:rPr>
          <w:rFonts w:ascii="Arial" w:hAnsi="Arial" w:cs="Arial"/>
          <w:color w:val="222222"/>
        </w:rPr>
      </w:pPr>
      <w:r>
        <w:rPr>
          <w:rFonts w:ascii="Arial" w:hAnsi="Arial" w:cs="Arial"/>
          <w:color w:val="000000"/>
        </w:rPr>
        <w:t>Vurderinger av individuelle forhold</w:t>
      </w:r>
    </w:p>
    <w:p w14:paraId="2B9C7403" w14:textId="77777777" w:rsidR="00187625" w:rsidRDefault="00187625" w:rsidP="00187625">
      <w:pPr>
        <w:numPr>
          <w:ilvl w:val="0"/>
          <w:numId w:val="50"/>
        </w:numPr>
        <w:spacing w:before="100" w:beforeAutospacing="1" w:after="100" w:afterAutospacing="1" w:line="240" w:lineRule="auto"/>
        <w:ind w:left="945"/>
        <w:rPr>
          <w:rFonts w:ascii="Arial" w:hAnsi="Arial" w:cs="Arial"/>
          <w:color w:val="222222"/>
        </w:rPr>
      </w:pPr>
      <w:r>
        <w:rPr>
          <w:rFonts w:ascii="Arial" w:hAnsi="Arial" w:cs="Arial"/>
          <w:color w:val="000000"/>
        </w:rPr>
        <w:t>Svar på spørsmål knyttet til direktoratets egne uttalelser i </w:t>
      </w:r>
      <w:r>
        <w:rPr>
          <w:rFonts w:ascii="Arial" w:hAnsi="Arial" w:cs="Arial"/>
          <w:color w:val="222222"/>
        </w:rPr>
        <w:t>høringssammendraget</w:t>
      </w:r>
    </w:p>
    <w:p w14:paraId="2C1B7474"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Vi konstaterer at saken ikke kan løses på saksbehandlernivå. Saken sendes derfor videre til helsedirektøren, Statens undersøkelseskommisjon for helse- og omsorgstjenesten og Riksrevisjonen. All videre korrespondanse inngår i revisjonsgrunnlaget.</w:t>
      </w:r>
    </w:p>
    <w:p w14:paraId="344F460E"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Stopp lidelsen vil fortsette arbeidet for at regelverket bringes i samsvar med lovverk, faggrunnlag og grunnleggende rettssikkerhetsprinsipper.</w:t>
      </w:r>
    </w:p>
    <w:p w14:paraId="603F5E9A"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Med hilsen</w:t>
      </w:r>
    </w:p>
    <w:p w14:paraId="7A1D19C6"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lastRenderedPageBreak/>
        <w:t>Sofie Haughom  </w:t>
      </w:r>
    </w:p>
    <w:p w14:paraId="4972CD58"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Styreleder, interesseorganisasjonen Stopp lidelsen</w:t>
      </w:r>
    </w:p>
    <w:p w14:paraId="543C9218" w14:textId="77777777" w:rsidR="00187625" w:rsidRDefault="00187625" w:rsidP="00187625">
      <w:pPr>
        <w:pStyle w:val="NormalWeb"/>
        <w:spacing w:before="0" w:beforeAutospacing="0" w:after="200" w:afterAutospacing="0"/>
        <w:rPr>
          <w:rFonts w:ascii="Arial" w:hAnsi="Arial" w:cs="Arial"/>
          <w:color w:val="222222"/>
        </w:rPr>
      </w:pPr>
      <w:r>
        <w:rPr>
          <w:rFonts w:ascii="Arial" w:hAnsi="Arial" w:cs="Arial"/>
          <w:color w:val="000000"/>
        </w:rPr>
        <w:t>Mobil: 905 22 033</w:t>
      </w:r>
    </w:p>
    <w:p w14:paraId="2996A70E" w14:textId="32BD767D" w:rsidR="00596D3A" w:rsidRPr="00596D3A" w:rsidRDefault="00596D3A" w:rsidP="00596D3A"/>
    <w:p w14:paraId="13938161" w14:textId="77777777" w:rsidR="00596D3A" w:rsidRPr="00596D3A" w:rsidRDefault="00596D3A" w:rsidP="00596D3A">
      <w:pPr>
        <w:rPr>
          <w:color w:val="EE0000"/>
        </w:rPr>
      </w:pPr>
      <w:r w:rsidRPr="00596D3A">
        <w:rPr>
          <w:b/>
          <w:bCs/>
          <w:color w:val="EE0000"/>
        </w:rPr>
        <w:t xml:space="preserve">Lim følgende tekst inn når </w:t>
      </w:r>
      <w:proofErr w:type="gramStart"/>
      <w:r w:rsidRPr="00596D3A">
        <w:rPr>
          <w:b/>
          <w:bCs/>
          <w:color w:val="EE0000"/>
        </w:rPr>
        <w:t>mail</w:t>
      </w:r>
      <w:proofErr w:type="gramEnd"/>
      <w:r w:rsidRPr="00596D3A">
        <w:rPr>
          <w:b/>
          <w:bCs/>
          <w:color w:val="EE0000"/>
        </w:rPr>
        <w:t xml:space="preserve"> er sendt, </w:t>
      </w:r>
      <w:proofErr w:type="spellStart"/>
      <w:r w:rsidRPr="00596D3A">
        <w:rPr>
          <w:b/>
          <w:bCs/>
          <w:color w:val="EE0000"/>
        </w:rPr>
        <w:t>koorigert</w:t>
      </w:r>
      <w:proofErr w:type="spellEnd"/>
      <w:r w:rsidRPr="00596D3A">
        <w:rPr>
          <w:b/>
          <w:bCs/>
          <w:color w:val="EE0000"/>
        </w:rPr>
        <w:t xml:space="preserve"> for siste versjon: </w:t>
      </w:r>
    </w:p>
    <w:p w14:paraId="1CD7300C" w14:textId="77777777" w:rsidR="00596D3A" w:rsidRPr="00596D3A" w:rsidRDefault="00596D3A" w:rsidP="00596D3A">
      <w:pPr>
        <w:rPr>
          <w:color w:val="EE0000"/>
          <w:sz w:val="22"/>
          <w:szCs w:val="22"/>
        </w:rPr>
      </w:pPr>
      <w:r w:rsidRPr="00596D3A">
        <w:rPr>
          <w:b/>
          <w:bCs/>
          <w:color w:val="EE0000"/>
          <w:sz w:val="22"/>
          <w:szCs w:val="22"/>
        </w:rPr>
        <w:t>Emne: Re: Sak 26/434 – Avsluttende kommentarer fra interesseorganisasjonen Stopp lidelsen</w:t>
      </w:r>
    </w:p>
    <w:p w14:paraId="065AEC9E" w14:textId="77777777" w:rsidR="00596D3A" w:rsidRDefault="00596D3A" w:rsidP="00596D3A">
      <w:pPr>
        <w:rPr>
          <w:color w:val="EE0000"/>
          <w:sz w:val="22"/>
          <w:szCs w:val="22"/>
        </w:rPr>
      </w:pPr>
      <w:r w:rsidRPr="00596D3A">
        <w:rPr>
          <w:color w:val="EE0000"/>
          <w:sz w:val="22"/>
          <w:szCs w:val="22"/>
        </w:rPr>
        <w:t>Til Per Haugum,</w:t>
      </w:r>
    </w:p>
    <w:p w14:paraId="0EF5620F" w14:textId="5A7A89A5" w:rsidR="00D53B28" w:rsidRPr="00596D3A" w:rsidRDefault="00D53B28" w:rsidP="00596D3A">
      <w:pPr>
        <w:rPr>
          <w:color w:val="EE0000"/>
          <w:sz w:val="22"/>
          <w:szCs w:val="22"/>
        </w:rPr>
      </w:pPr>
      <w:r>
        <w:rPr>
          <w:color w:val="EE0000"/>
          <w:sz w:val="22"/>
          <w:szCs w:val="22"/>
        </w:rPr>
        <w:t>Fra Sofie Haughom</w:t>
      </w:r>
    </w:p>
    <w:p w14:paraId="69341BF9" w14:textId="77777777" w:rsidR="00596D3A" w:rsidRPr="00596D3A" w:rsidRDefault="00596D3A" w:rsidP="00596D3A">
      <w:pPr>
        <w:rPr>
          <w:color w:val="EE0000"/>
          <w:sz w:val="22"/>
          <w:szCs w:val="22"/>
        </w:rPr>
      </w:pPr>
      <w:r w:rsidRPr="00596D3A">
        <w:rPr>
          <w:color w:val="EE0000"/>
          <w:sz w:val="22"/>
          <w:szCs w:val="22"/>
        </w:rPr>
        <w:t>Vi viser til Deres e</w:t>
      </w:r>
      <w:r w:rsidRPr="00596D3A">
        <w:rPr>
          <w:color w:val="EE0000"/>
          <w:sz w:val="22"/>
          <w:szCs w:val="22"/>
        </w:rPr>
        <w:noBreakHyphen/>
        <w:t>post av 23. april 2026. Etter ett år med gjentatte henvendelser står vi fortsatt uten svar på de sentrale spørsmålene vi har stilt om regelverket for medisinsk cannabis og førerrett. Helsedirektoratet har heller ikke fremlagt faglig eller juridisk dokumentasjon som underbygger praksisen som ble innført i 2021.</w:t>
      </w:r>
    </w:p>
    <w:p w14:paraId="0F22109A" w14:textId="77777777" w:rsidR="00596D3A" w:rsidRPr="00596D3A" w:rsidRDefault="00596D3A" w:rsidP="00596D3A">
      <w:pPr>
        <w:rPr>
          <w:color w:val="EE0000"/>
          <w:sz w:val="22"/>
          <w:szCs w:val="22"/>
        </w:rPr>
      </w:pPr>
      <w:r w:rsidRPr="00596D3A">
        <w:rPr>
          <w:color w:val="EE0000"/>
          <w:sz w:val="22"/>
          <w:szCs w:val="22"/>
        </w:rPr>
        <w:t xml:space="preserve">Nedenfor følger våre avsluttende merknader. </w:t>
      </w:r>
    </w:p>
    <w:p w14:paraId="28E3A210" w14:textId="77777777" w:rsidR="00596D3A" w:rsidRPr="00596D3A" w:rsidRDefault="00596D3A" w:rsidP="00596D3A">
      <w:pPr>
        <w:rPr>
          <w:b/>
          <w:bCs/>
          <w:color w:val="EE0000"/>
          <w:sz w:val="22"/>
          <w:szCs w:val="22"/>
        </w:rPr>
      </w:pPr>
      <w:r w:rsidRPr="00596D3A">
        <w:rPr>
          <w:b/>
          <w:bCs/>
          <w:color w:val="EE0000"/>
          <w:sz w:val="22"/>
          <w:szCs w:val="22"/>
        </w:rPr>
        <w:t>1. Om emnefeltet og presiseringer</w:t>
      </w:r>
    </w:p>
    <w:p w14:paraId="3FCD098B" w14:textId="77777777" w:rsidR="00596D3A" w:rsidRPr="00596D3A" w:rsidRDefault="00596D3A" w:rsidP="00596D3A">
      <w:pPr>
        <w:rPr>
          <w:color w:val="EE0000"/>
          <w:sz w:val="22"/>
          <w:szCs w:val="22"/>
        </w:rPr>
      </w:pPr>
      <w:r w:rsidRPr="00596D3A">
        <w:rPr>
          <w:color w:val="EE0000"/>
          <w:sz w:val="22"/>
          <w:szCs w:val="22"/>
        </w:rPr>
        <w:t xml:space="preserve">Dere opplyser at emnefeltet i tidligere korrespondanse ikke var en unøyaktighet. Saken har imidlertid utelukkende omhandlet </w:t>
      </w:r>
      <w:r w:rsidRPr="00596D3A">
        <w:rPr>
          <w:b/>
          <w:bCs/>
          <w:color w:val="EE0000"/>
          <w:sz w:val="22"/>
          <w:szCs w:val="22"/>
        </w:rPr>
        <w:t>medisinsk cannabis</w:t>
      </w:r>
      <w:r w:rsidRPr="00596D3A">
        <w:rPr>
          <w:color w:val="EE0000"/>
          <w:sz w:val="22"/>
          <w:szCs w:val="22"/>
        </w:rPr>
        <w:t xml:space="preserve">, ikke illegal bruk. Dette </w:t>
      </w:r>
      <w:proofErr w:type="gramStart"/>
      <w:r w:rsidRPr="00596D3A">
        <w:rPr>
          <w:color w:val="EE0000"/>
          <w:sz w:val="22"/>
          <w:szCs w:val="22"/>
        </w:rPr>
        <w:t>fremgår</w:t>
      </w:r>
      <w:proofErr w:type="gramEnd"/>
      <w:r w:rsidRPr="00596D3A">
        <w:rPr>
          <w:color w:val="EE0000"/>
          <w:sz w:val="22"/>
          <w:szCs w:val="22"/>
        </w:rPr>
        <w:t xml:space="preserve"> av samtlige av våre henvendelser.</w:t>
      </w:r>
    </w:p>
    <w:p w14:paraId="37F3E925" w14:textId="77777777" w:rsidR="00596D3A" w:rsidRPr="00596D3A" w:rsidRDefault="00596D3A" w:rsidP="00596D3A">
      <w:pPr>
        <w:rPr>
          <w:color w:val="EE0000"/>
          <w:sz w:val="22"/>
          <w:szCs w:val="22"/>
        </w:rPr>
      </w:pPr>
      <w:r w:rsidRPr="00596D3A">
        <w:rPr>
          <w:color w:val="EE0000"/>
          <w:sz w:val="22"/>
          <w:szCs w:val="22"/>
        </w:rPr>
        <w:t xml:space="preserve">Et korrekt skille mellom legemiddelbruk og rusbruk er et grunnleggende forvaltningsrettslig krav. Samferdselsministeren presiserte </w:t>
      </w:r>
      <w:hyperlink r:id="rId143" w:tooltip="https://www.stortinget.no/no/Saker-og-publikasjoner/Sporsmal/Skriftlige-sporsmal-og-svar/Skriftlig-sporsmal/?qnid=95447" w:history="1">
        <w:r w:rsidRPr="00596D3A">
          <w:rPr>
            <w:rStyle w:val="Hyperkobling"/>
            <w:color w:val="EE0000"/>
            <w:sz w:val="22"/>
            <w:szCs w:val="22"/>
          </w:rPr>
          <w:t>i sitt svar til Stortinget (juni 2024)</w:t>
        </w:r>
      </w:hyperlink>
      <w:r w:rsidRPr="00596D3A">
        <w:rPr>
          <w:color w:val="EE0000"/>
          <w:sz w:val="22"/>
          <w:szCs w:val="22"/>
        </w:rPr>
        <w:t xml:space="preserve"> at THC-grenseverdiene </w:t>
      </w:r>
      <w:r w:rsidRPr="00596D3A">
        <w:rPr>
          <w:b/>
          <w:bCs/>
          <w:color w:val="EE0000"/>
          <w:sz w:val="22"/>
          <w:szCs w:val="22"/>
        </w:rPr>
        <w:t>ikke</w:t>
      </w:r>
      <w:r w:rsidRPr="00596D3A">
        <w:rPr>
          <w:color w:val="EE0000"/>
          <w:sz w:val="22"/>
          <w:szCs w:val="22"/>
        </w:rPr>
        <w:t xml:space="preserve"> gjelder når nivåene skyldes legemidler forskrevet av lege. Dette er et rettslig utgangspunkt som også Helsedirektoratet må legge til grunn. </w:t>
      </w:r>
    </w:p>
    <w:p w14:paraId="23440D81" w14:textId="77777777" w:rsidR="00596D3A" w:rsidRPr="00596D3A" w:rsidRDefault="00596D3A" w:rsidP="00596D3A">
      <w:pPr>
        <w:rPr>
          <w:color w:val="EE0000"/>
          <w:sz w:val="22"/>
          <w:szCs w:val="22"/>
        </w:rPr>
      </w:pPr>
      <w:r w:rsidRPr="00596D3A">
        <w:rPr>
          <w:color w:val="EE0000"/>
          <w:sz w:val="22"/>
          <w:szCs w:val="22"/>
        </w:rPr>
        <w:t>Manglende skille mellom legemiddelbruk og rusbruk er ikke forenlig med forvaltningsloven § 17 om saklighet og individuell vurdering.</w:t>
      </w:r>
    </w:p>
    <w:p w14:paraId="04C6D845" w14:textId="77777777" w:rsidR="00596D3A" w:rsidRPr="00596D3A" w:rsidRDefault="00596D3A" w:rsidP="00596D3A">
      <w:pPr>
        <w:rPr>
          <w:b/>
          <w:bCs/>
          <w:color w:val="EE0000"/>
          <w:sz w:val="22"/>
          <w:szCs w:val="22"/>
        </w:rPr>
      </w:pPr>
      <w:r w:rsidRPr="00596D3A">
        <w:rPr>
          <w:b/>
          <w:bCs/>
          <w:color w:val="EE0000"/>
          <w:sz w:val="22"/>
          <w:szCs w:val="22"/>
        </w:rPr>
        <w:t>2. Om regelverket og faglig grunnlag</w:t>
      </w:r>
    </w:p>
    <w:p w14:paraId="5B6390B4" w14:textId="77777777" w:rsidR="00596D3A" w:rsidRPr="00596D3A" w:rsidRDefault="00596D3A" w:rsidP="00596D3A">
      <w:pPr>
        <w:rPr>
          <w:color w:val="EE0000"/>
          <w:sz w:val="22"/>
          <w:szCs w:val="22"/>
        </w:rPr>
      </w:pPr>
      <w:r w:rsidRPr="00596D3A">
        <w:rPr>
          <w:color w:val="EE0000"/>
          <w:sz w:val="22"/>
          <w:szCs w:val="22"/>
        </w:rPr>
        <w:t>Helsedirektoratet har ikke kunnet fremlegge faglige vurderinger, høringer, risikovurderinger eller dokumentasjon for involvering av berørte parter knyttet til endringene i førerkortveilederen i 2021. Henvisningen til et høringsnotater fra 2016/2017 er ikke relevant, da disse ikke omhandler medisinsk cannabis.</w:t>
      </w:r>
    </w:p>
    <w:p w14:paraId="15B327BA" w14:textId="33F1BF05" w:rsidR="00596D3A" w:rsidRPr="00596D3A" w:rsidRDefault="00596D3A" w:rsidP="00596D3A">
      <w:pPr>
        <w:rPr>
          <w:color w:val="EE0000"/>
          <w:sz w:val="22"/>
          <w:szCs w:val="22"/>
        </w:rPr>
      </w:pPr>
      <w:r w:rsidRPr="00596D3A">
        <w:rPr>
          <w:color w:val="EE0000"/>
          <w:sz w:val="22"/>
          <w:szCs w:val="22"/>
        </w:rPr>
        <w:t xml:space="preserve">Direktoratet har heller ikke dokumentert at regelverket er medisinskfaglig begrunnet, til tross for at direktoratet selv skriver i høringssammendraget (2016) at helsekravene skal være “så godt </w:t>
      </w:r>
      <w:proofErr w:type="spellStart"/>
      <w:r w:rsidRPr="00596D3A">
        <w:rPr>
          <w:color w:val="EE0000"/>
          <w:sz w:val="22"/>
          <w:szCs w:val="22"/>
        </w:rPr>
        <w:t>medisinskfalig</w:t>
      </w:r>
      <w:proofErr w:type="spellEnd"/>
      <w:r w:rsidRPr="00596D3A">
        <w:rPr>
          <w:color w:val="EE0000"/>
          <w:sz w:val="22"/>
          <w:szCs w:val="22"/>
        </w:rPr>
        <w:t xml:space="preserve"> begrunnet som mulig”. </w:t>
      </w:r>
    </w:p>
    <w:p w14:paraId="1507D859" w14:textId="77777777" w:rsidR="00596D3A" w:rsidRPr="00596D3A" w:rsidRDefault="00596D3A" w:rsidP="00596D3A">
      <w:pPr>
        <w:rPr>
          <w:color w:val="EE0000"/>
          <w:sz w:val="22"/>
          <w:szCs w:val="22"/>
        </w:rPr>
      </w:pPr>
      <w:r w:rsidRPr="00596D3A">
        <w:rPr>
          <w:color w:val="EE0000"/>
          <w:sz w:val="22"/>
          <w:szCs w:val="22"/>
        </w:rPr>
        <w:t>Fraværet av dokumentasjon innebærer et avvik fra:</w:t>
      </w:r>
    </w:p>
    <w:p w14:paraId="690396A3" w14:textId="77777777" w:rsidR="00596D3A" w:rsidRPr="00596D3A" w:rsidRDefault="00596D3A" w:rsidP="00596D3A">
      <w:pPr>
        <w:numPr>
          <w:ilvl w:val="0"/>
          <w:numId w:val="45"/>
        </w:numPr>
        <w:rPr>
          <w:color w:val="EE0000"/>
          <w:sz w:val="22"/>
          <w:szCs w:val="22"/>
        </w:rPr>
      </w:pPr>
      <w:r w:rsidRPr="00596D3A">
        <w:rPr>
          <w:color w:val="EE0000"/>
          <w:sz w:val="22"/>
          <w:szCs w:val="22"/>
        </w:rPr>
        <w:t>forvaltningsloven § 17</w:t>
      </w:r>
    </w:p>
    <w:p w14:paraId="49B6CFEB" w14:textId="77777777" w:rsidR="00596D3A" w:rsidRPr="00596D3A" w:rsidRDefault="00596D3A" w:rsidP="00596D3A">
      <w:pPr>
        <w:numPr>
          <w:ilvl w:val="0"/>
          <w:numId w:val="45"/>
        </w:numPr>
        <w:rPr>
          <w:color w:val="EE0000"/>
          <w:sz w:val="22"/>
          <w:szCs w:val="22"/>
        </w:rPr>
      </w:pPr>
      <w:r w:rsidRPr="00596D3A">
        <w:rPr>
          <w:color w:val="EE0000"/>
          <w:sz w:val="22"/>
          <w:szCs w:val="22"/>
        </w:rPr>
        <w:t>utredningsinstruksen</w:t>
      </w:r>
    </w:p>
    <w:p w14:paraId="05534902" w14:textId="77777777" w:rsidR="00596D3A" w:rsidRPr="00596D3A" w:rsidRDefault="00596D3A" w:rsidP="00596D3A">
      <w:pPr>
        <w:numPr>
          <w:ilvl w:val="0"/>
          <w:numId w:val="45"/>
        </w:numPr>
        <w:rPr>
          <w:color w:val="EE0000"/>
          <w:sz w:val="22"/>
          <w:szCs w:val="22"/>
        </w:rPr>
      </w:pPr>
      <w:proofErr w:type="spellStart"/>
      <w:r w:rsidRPr="00596D3A">
        <w:rPr>
          <w:color w:val="EE0000"/>
          <w:sz w:val="22"/>
          <w:szCs w:val="22"/>
        </w:rPr>
        <w:lastRenderedPageBreak/>
        <w:t>offentleglova</w:t>
      </w:r>
      <w:proofErr w:type="spellEnd"/>
      <w:r w:rsidRPr="00596D3A">
        <w:rPr>
          <w:color w:val="EE0000"/>
          <w:sz w:val="22"/>
          <w:szCs w:val="22"/>
        </w:rPr>
        <w:t xml:space="preserve"> § 3</w:t>
      </w:r>
    </w:p>
    <w:p w14:paraId="67249503" w14:textId="77777777" w:rsidR="00596D3A" w:rsidRPr="00596D3A" w:rsidRDefault="00596D3A" w:rsidP="00596D3A">
      <w:pPr>
        <w:rPr>
          <w:b/>
          <w:bCs/>
          <w:color w:val="EE0000"/>
          <w:sz w:val="22"/>
          <w:szCs w:val="22"/>
        </w:rPr>
      </w:pPr>
      <w:r w:rsidRPr="00596D3A">
        <w:rPr>
          <w:b/>
          <w:bCs/>
          <w:color w:val="EE0000"/>
          <w:sz w:val="22"/>
          <w:szCs w:val="22"/>
        </w:rPr>
        <w:t>3. Om ICADTS og internasjonale retningslinjer</w:t>
      </w:r>
    </w:p>
    <w:p w14:paraId="01757247" w14:textId="77777777" w:rsidR="00596D3A" w:rsidRPr="00596D3A" w:rsidRDefault="00596D3A" w:rsidP="00596D3A">
      <w:pPr>
        <w:rPr>
          <w:color w:val="EE0000"/>
          <w:sz w:val="22"/>
          <w:szCs w:val="22"/>
        </w:rPr>
      </w:pPr>
      <w:r w:rsidRPr="00596D3A">
        <w:rPr>
          <w:color w:val="EE0000"/>
          <w:sz w:val="22"/>
          <w:szCs w:val="22"/>
        </w:rPr>
        <w:t>ICADTS er en internasjonal, vitenskapelig organisasjon som arbeider med trafikksikkerhet og legemiddelbruk. De er en sentral aktør innen sitt felt, og deres retningslinjer er mye brukt og sitert av både nasjonale myndigheter, forskere og internasjonale organisasjoner, inkludert samarbeid med FN-organisasjoner og EU-kommisjonen.</w:t>
      </w:r>
    </w:p>
    <w:p w14:paraId="11ADCDA3" w14:textId="77777777" w:rsidR="00596D3A" w:rsidRPr="00596D3A" w:rsidRDefault="00596D3A" w:rsidP="00596D3A">
      <w:pPr>
        <w:rPr>
          <w:color w:val="EE0000"/>
          <w:sz w:val="22"/>
          <w:szCs w:val="22"/>
        </w:rPr>
      </w:pPr>
      <w:r w:rsidRPr="00596D3A">
        <w:rPr>
          <w:color w:val="EE0000"/>
          <w:sz w:val="22"/>
          <w:szCs w:val="22"/>
        </w:rPr>
        <w:t>Deres fagoppsummering om medisinsk cannabis og kjøreevne er oversendt Helsedirektoratet flere ganger. At dette ikke er vurdert, er ikke i tråd med kravet til forsvarlig saksbehandling.</w:t>
      </w:r>
    </w:p>
    <w:p w14:paraId="53B69066" w14:textId="77777777" w:rsidR="00596D3A" w:rsidRPr="00596D3A" w:rsidRDefault="00596D3A" w:rsidP="00596D3A">
      <w:pPr>
        <w:rPr>
          <w:b/>
          <w:bCs/>
          <w:color w:val="EE0000"/>
          <w:sz w:val="22"/>
          <w:szCs w:val="22"/>
        </w:rPr>
      </w:pPr>
      <w:r w:rsidRPr="00596D3A">
        <w:rPr>
          <w:b/>
          <w:bCs/>
          <w:color w:val="EE0000"/>
          <w:sz w:val="22"/>
          <w:szCs w:val="22"/>
        </w:rPr>
        <w:t>4. Om revisjon av regelverket</w:t>
      </w:r>
    </w:p>
    <w:p w14:paraId="1DCE8883" w14:textId="77777777" w:rsidR="00596D3A" w:rsidRPr="00596D3A" w:rsidRDefault="00596D3A" w:rsidP="00596D3A">
      <w:pPr>
        <w:rPr>
          <w:color w:val="EE0000"/>
          <w:sz w:val="22"/>
          <w:szCs w:val="22"/>
        </w:rPr>
      </w:pPr>
      <w:r w:rsidRPr="00596D3A">
        <w:rPr>
          <w:color w:val="EE0000"/>
          <w:sz w:val="22"/>
          <w:szCs w:val="22"/>
        </w:rPr>
        <w:t>Dere opplyser at det ikke foreligger planer om revisjon av regelverket, og at dette avhenger av kapasitet. Vi registrerer dette, men gjør oppmerksom på at dagens praksis:</w:t>
      </w:r>
    </w:p>
    <w:p w14:paraId="1757D785" w14:textId="77777777" w:rsidR="00596D3A" w:rsidRPr="00596D3A" w:rsidRDefault="00596D3A" w:rsidP="00596D3A">
      <w:pPr>
        <w:numPr>
          <w:ilvl w:val="0"/>
          <w:numId w:val="46"/>
        </w:numPr>
        <w:rPr>
          <w:color w:val="EE0000"/>
          <w:sz w:val="22"/>
          <w:szCs w:val="22"/>
        </w:rPr>
      </w:pPr>
      <w:r w:rsidRPr="00596D3A">
        <w:rPr>
          <w:color w:val="EE0000"/>
          <w:sz w:val="22"/>
          <w:szCs w:val="22"/>
        </w:rPr>
        <w:t>Skiller mellom legemidler, uten medisinsk begrunnelse</w:t>
      </w:r>
    </w:p>
    <w:p w14:paraId="1FF3B933" w14:textId="77777777" w:rsidR="00596D3A" w:rsidRPr="00596D3A" w:rsidRDefault="00596D3A" w:rsidP="00596D3A">
      <w:pPr>
        <w:numPr>
          <w:ilvl w:val="0"/>
          <w:numId w:val="46"/>
        </w:numPr>
        <w:rPr>
          <w:color w:val="EE0000"/>
          <w:sz w:val="22"/>
          <w:szCs w:val="22"/>
        </w:rPr>
      </w:pPr>
      <w:r w:rsidRPr="00596D3A">
        <w:rPr>
          <w:color w:val="EE0000"/>
          <w:sz w:val="22"/>
          <w:szCs w:val="22"/>
        </w:rPr>
        <w:t>Ikke bygger på dokumentert risiko</w:t>
      </w:r>
    </w:p>
    <w:p w14:paraId="64148FA0" w14:textId="77777777" w:rsidR="00596D3A" w:rsidRPr="00596D3A" w:rsidRDefault="00596D3A" w:rsidP="00596D3A">
      <w:pPr>
        <w:numPr>
          <w:ilvl w:val="0"/>
          <w:numId w:val="46"/>
        </w:numPr>
        <w:rPr>
          <w:color w:val="EE0000"/>
          <w:sz w:val="22"/>
          <w:szCs w:val="22"/>
        </w:rPr>
      </w:pPr>
      <w:r w:rsidRPr="00596D3A">
        <w:rPr>
          <w:color w:val="EE0000"/>
          <w:sz w:val="22"/>
          <w:szCs w:val="22"/>
        </w:rPr>
        <w:t>Ikke vurderer pasienters faktiske funksjon</w:t>
      </w:r>
    </w:p>
    <w:p w14:paraId="03D6CC83" w14:textId="77777777" w:rsidR="00596D3A" w:rsidRPr="00596D3A" w:rsidRDefault="00596D3A" w:rsidP="00596D3A">
      <w:pPr>
        <w:numPr>
          <w:ilvl w:val="0"/>
          <w:numId w:val="46"/>
        </w:numPr>
        <w:rPr>
          <w:color w:val="EE0000"/>
          <w:sz w:val="22"/>
          <w:szCs w:val="22"/>
        </w:rPr>
      </w:pPr>
      <w:r w:rsidRPr="00596D3A">
        <w:rPr>
          <w:color w:val="EE0000"/>
          <w:sz w:val="22"/>
          <w:szCs w:val="22"/>
        </w:rPr>
        <w:t>Avviker fra praksis i sammenlignbare land</w:t>
      </w:r>
    </w:p>
    <w:p w14:paraId="627079D5" w14:textId="77777777" w:rsidR="00596D3A" w:rsidRPr="00596D3A" w:rsidRDefault="00596D3A" w:rsidP="00596D3A">
      <w:pPr>
        <w:numPr>
          <w:ilvl w:val="0"/>
          <w:numId w:val="46"/>
        </w:numPr>
        <w:rPr>
          <w:color w:val="EE0000"/>
          <w:sz w:val="22"/>
          <w:szCs w:val="22"/>
        </w:rPr>
      </w:pPr>
      <w:r w:rsidRPr="00596D3A">
        <w:rPr>
          <w:color w:val="EE0000"/>
          <w:sz w:val="22"/>
          <w:szCs w:val="22"/>
        </w:rPr>
        <w:t>Medfører automatisk tap av førerrett uten individuell vurdering</w:t>
      </w:r>
    </w:p>
    <w:p w14:paraId="0FFEBBB8" w14:textId="77777777" w:rsidR="00596D3A" w:rsidRPr="00596D3A" w:rsidRDefault="00596D3A" w:rsidP="00596D3A">
      <w:pPr>
        <w:rPr>
          <w:color w:val="EE0000"/>
          <w:sz w:val="22"/>
          <w:szCs w:val="22"/>
        </w:rPr>
      </w:pPr>
      <w:r w:rsidRPr="00596D3A">
        <w:rPr>
          <w:color w:val="EE0000"/>
          <w:sz w:val="22"/>
          <w:szCs w:val="22"/>
        </w:rPr>
        <w:t xml:space="preserve">Dette reiser spørsmål om likebehandling og forholdsmessighet etter gjeldende forvaltningsrett. </w:t>
      </w:r>
    </w:p>
    <w:p w14:paraId="3A74456E" w14:textId="77777777" w:rsidR="00596D3A" w:rsidRPr="00596D3A" w:rsidRDefault="00596D3A" w:rsidP="00596D3A">
      <w:pPr>
        <w:rPr>
          <w:b/>
          <w:bCs/>
          <w:color w:val="EE0000"/>
          <w:sz w:val="22"/>
          <w:szCs w:val="22"/>
        </w:rPr>
      </w:pPr>
      <w:r w:rsidRPr="00596D3A">
        <w:rPr>
          <w:b/>
          <w:bCs/>
          <w:color w:val="EE0000"/>
          <w:sz w:val="22"/>
          <w:szCs w:val="22"/>
        </w:rPr>
        <w:t>Avsluttende merknad</w:t>
      </w:r>
    </w:p>
    <w:p w14:paraId="199860A9" w14:textId="77777777" w:rsidR="00596D3A" w:rsidRPr="00596D3A" w:rsidRDefault="00596D3A" w:rsidP="00596D3A">
      <w:pPr>
        <w:rPr>
          <w:color w:val="EE0000"/>
          <w:sz w:val="22"/>
          <w:szCs w:val="22"/>
        </w:rPr>
      </w:pPr>
      <w:r w:rsidRPr="00596D3A">
        <w:rPr>
          <w:color w:val="EE0000"/>
          <w:sz w:val="22"/>
          <w:szCs w:val="22"/>
        </w:rPr>
        <w:t>Etter ett år med korrespondanse står vi fortsatt uten:</w:t>
      </w:r>
    </w:p>
    <w:p w14:paraId="05C0E2C1" w14:textId="77777777" w:rsidR="00596D3A" w:rsidRPr="00596D3A" w:rsidRDefault="00596D3A" w:rsidP="00596D3A">
      <w:pPr>
        <w:numPr>
          <w:ilvl w:val="0"/>
          <w:numId w:val="47"/>
        </w:numPr>
        <w:rPr>
          <w:color w:val="EE0000"/>
          <w:sz w:val="22"/>
          <w:szCs w:val="22"/>
        </w:rPr>
      </w:pPr>
      <w:r w:rsidRPr="00596D3A">
        <w:rPr>
          <w:color w:val="EE0000"/>
          <w:sz w:val="22"/>
          <w:szCs w:val="22"/>
        </w:rPr>
        <w:t>dokumentasjon på faglig grunnlag</w:t>
      </w:r>
    </w:p>
    <w:p w14:paraId="53C7B1CC" w14:textId="77777777" w:rsidR="00596D3A" w:rsidRPr="00596D3A" w:rsidRDefault="00596D3A" w:rsidP="00596D3A">
      <w:pPr>
        <w:numPr>
          <w:ilvl w:val="0"/>
          <w:numId w:val="47"/>
        </w:numPr>
        <w:rPr>
          <w:color w:val="EE0000"/>
          <w:sz w:val="22"/>
          <w:szCs w:val="22"/>
        </w:rPr>
      </w:pPr>
      <w:r w:rsidRPr="00596D3A">
        <w:rPr>
          <w:color w:val="EE0000"/>
          <w:sz w:val="22"/>
          <w:szCs w:val="22"/>
        </w:rPr>
        <w:t>risikovurderinger</w:t>
      </w:r>
    </w:p>
    <w:p w14:paraId="2EFCB4FB" w14:textId="77777777" w:rsidR="00596D3A" w:rsidRPr="00596D3A" w:rsidRDefault="00596D3A" w:rsidP="00596D3A">
      <w:pPr>
        <w:numPr>
          <w:ilvl w:val="0"/>
          <w:numId w:val="47"/>
        </w:numPr>
        <w:rPr>
          <w:color w:val="EE0000"/>
          <w:sz w:val="22"/>
          <w:szCs w:val="22"/>
        </w:rPr>
      </w:pPr>
      <w:r w:rsidRPr="00596D3A">
        <w:rPr>
          <w:color w:val="EE0000"/>
          <w:sz w:val="22"/>
          <w:szCs w:val="22"/>
        </w:rPr>
        <w:t>høringsprotokoller</w:t>
      </w:r>
    </w:p>
    <w:p w14:paraId="2FB7BACE" w14:textId="77777777" w:rsidR="00596D3A" w:rsidRPr="00596D3A" w:rsidRDefault="00596D3A" w:rsidP="00596D3A">
      <w:pPr>
        <w:numPr>
          <w:ilvl w:val="0"/>
          <w:numId w:val="47"/>
        </w:numPr>
        <w:rPr>
          <w:color w:val="EE0000"/>
          <w:sz w:val="22"/>
          <w:szCs w:val="22"/>
        </w:rPr>
      </w:pPr>
      <w:r w:rsidRPr="00596D3A">
        <w:rPr>
          <w:color w:val="EE0000"/>
          <w:sz w:val="22"/>
          <w:szCs w:val="22"/>
        </w:rPr>
        <w:t>vurderinger av individuelle forhold</w:t>
      </w:r>
    </w:p>
    <w:p w14:paraId="36863E76" w14:textId="77777777" w:rsidR="00596D3A" w:rsidRPr="00596D3A" w:rsidRDefault="00596D3A" w:rsidP="00596D3A">
      <w:pPr>
        <w:numPr>
          <w:ilvl w:val="0"/>
          <w:numId w:val="47"/>
        </w:numPr>
        <w:rPr>
          <w:color w:val="EE0000"/>
          <w:sz w:val="22"/>
          <w:szCs w:val="22"/>
        </w:rPr>
      </w:pPr>
      <w:r w:rsidRPr="00596D3A">
        <w:rPr>
          <w:color w:val="EE0000"/>
          <w:sz w:val="22"/>
          <w:szCs w:val="22"/>
        </w:rPr>
        <w:t>svar på spørsmål knyttet til direktoratets egne uttalelser i høringssammendraget</w:t>
      </w:r>
    </w:p>
    <w:p w14:paraId="57171599" w14:textId="77777777" w:rsidR="00596D3A" w:rsidRPr="00596D3A" w:rsidRDefault="00596D3A" w:rsidP="00596D3A">
      <w:pPr>
        <w:rPr>
          <w:color w:val="EE0000"/>
          <w:sz w:val="22"/>
          <w:szCs w:val="22"/>
        </w:rPr>
      </w:pPr>
      <w:r w:rsidRPr="00596D3A">
        <w:rPr>
          <w:color w:val="EE0000"/>
          <w:sz w:val="22"/>
          <w:szCs w:val="22"/>
        </w:rPr>
        <w:t xml:space="preserve">Vi konstaterer at saken ikke kan løses på saksbehandlernivå. Saken sendes derfor videre til helsedirektøren og Riksrevisjonen. All videre korrespondanse inngår i revisjonsgrunnlaget. </w:t>
      </w:r>
    </w:p>
    <w:p w14:paraId="2BA47B88" w14:textId="77777777" w:rsidR="00596D3A" w:rsidRPr="00596D3A" w:rsidRDefault="00596D3A" w:rsidP="00596D3A">
      <w:pPr>
        <w:rPr>
          <w:color w:val="EE0000"/>
          <w:sz w:val="22"/>
          <w:szCs w:val="22"/>
        </w:rPr>
      </w:pPr>
      <w:r w:rsidRPr="00596D3A">
        <w:rPr>
          <w:color w:val="EE0000"/>
          <w:sz w:val="22"/>
          <w:szCs w:val="22"/>
        </w:rPr>
        <w:t>Stopp lidelsen vil fortsette arbeidet for at regelverket bringes i samsvar med lovverk, faggrunnlag og grunnleggende rettssikkerhetsprinsipper.</w:t>
      </w:r>
    </w:p>
    <w:p w14:paraId="6023C7ED" w14:textId="77777777" w:rsidR="00596D3A" w:rsidRPr="00596D3A" w:rsidRDefault="00596D3A" w:rsidP="00596D3A">
      <w:pPr>
        <w:rPr>
          <w:color w:val="EE0000"/>
          <w:sz w:val="22"/>
          <w:szCs w:val="22"/>
        </w:rPr>
      </w:pPr>
      <w:r w:rsidRPr="00596D3A">
        <w:rPr>
          <w:color w:val="EE0000"/>
          <w:sz w:val="22"/>
          <w:szCs w:val="22"/>
        </w:rPr>
        <w:t xml:space="preserve">Med hilsen </w:t>
      </w:r>
    </w:p>
    <w:p w14:paraId="57B9BFCA" w14:textId="77777777" w:rsidR="00596D3A" w:rsidRPr="00596D3A" w:rsidRDefault="00596D3A" w:rsidP="00596D3A">
      <w:pPr>
        <w:rPr>
          <w:color w:val="EE0000"/>
          <w:sz w:val="22"/>
          <w:szCs w:val="22"/>
        </w:rPr>
      </w:pPr>
      <w:r w:rsidRPr="00596D3A">
        <w:rPr>
          <w:b/>
          <w:bCs/>
          <w:color w:val="EE0000"/>
          <w:sz w:val="22"/>
          <w:szCs w:val="22"/>
        </w:rPr>
        <w:t>Sofie Haughom</w:t>
      </w:r>
      <w:r w:rsidRPr="00596D3A">
        <w:rPr>
          <w:color w:val="EE0000"/>
          <w:sz w:val="22"/>
          <w:szCs w:val="22"/>
        </w:rPr>
        <w:t xml:space="preserve">   </w:t>
      </w:r>
    </w:p>
    <w:p w14:paraId="0BFF896B" w14:textId="77777777" w:rsidR="00596D3A" w:rsidRPr="00596D3A" w:rsidRDefault="00596D3A" w:rsidP="00596D3A">
      <w:pPr>
        <w:rPr>
          <w:color w:val="EE0000"/>
          <w:sz w:val="22"/>
          <w:szCs w:val="22"/>
        </w:rPr>
      </w:pPr>
      <w:r w:rsidRPr="00596D3A">
        <w:rPr>
          <w:color w:val="EE0000"/>
          <w:sz w:val="22"/>
          <w:szCs w:val="22"/>
        </w:rPr>
        <w:t xml:space="preserve">Styreleder, interesseorganisasjonen Stopp lidelsen </w:t>
      </w:r>
    </w:p>
    <w:p w14:paraId="654789F6" w14:textId="77777777" w:rsidR="00596D3A" w:rsidRPr="00596D3A" w:rsidRDefault="00596D3A" w:rsidP="00596D3A">
      <w:pPr>
        <w:rPr>
          <w:color w:val="EE0000"/>
          <w:sz w:val="22"/>
          <w:szCs w:val="22"/>
        </w:rPr>
      </w:pPr>
      <w:r w:rsidRPr="00596D3A">
        <w:rPr>
          <w:color w:val="EE0000"/>
          <w:sz w:val="22"/>
          <w:szCs w:val="22"/>
        </w:rPr>
        <w:t>Mobil: 905 22 033</w:t>
      </w:r>
    </w:p>
    <w:p w14:paraId="04849623" w14:textId="77777777" w:rsidR="00596D3A" w:rsidRPr="00596D3A" w:rsidRDefault="00596D3A" w:rsidP="00596D3A">
      <w:r w:rsidRPr="00596D3A">
        <w:lastRenderedPageBreak/>
        <w:t> </w:t>
      </w:r>
    </w:p>
    <w:p w14:paraId="1675C941" w14:textId="77777777" w:rsidR="00596D3A" w:rsidRDefault="00596D3A" w:rsidP="00596D3A"/>
    <w:p w14:paraId="548CD128" w14:textId="77777777" w:rsidR="00596D3A" w:rsidRPr="00596D3A" w:rsidRDefault="00596D3A" w:rsidP="00596D3A"/>
    <w:sectPr w:rsidR="00596D3A" w:rsidRPr="00596D3A" w:rsidSect="00B9228A">
      <w:headerReference w:type="default" r:id="rId144"/>
      <w:footerReference w:type="default" r:id="rId145"/>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F1775" w14:textId="77777777" w:rsidR="0038246E" w:rsidRDefault="0038246E" w:rsidP="0052372C">
      <w:pPr>
        <w:spacing w:after="0" w:line="240" w:lineRule="auto"/>
      </w:pPr>
      <w:r>
        <w:separator/>
      </w:r>
    </w:p>
  </w:endnote>
  <w:endnote w:type="continuationSeparator" w:id="0">
    <w:p w14:paraId="650A43EE" w14:textId="77777777" w:rsidR="0038246E" w:rsidRDefault="0038246E" w:rsidP="0052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nyx">
    <w:panose1 w:val="04050602080702020203"/>
    <w:charset w:val="00"/>
    <w:family w:val="decorativ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198470"/>
      <w:docPartObj>
        <w:docPartGallery w:val="Page Numbers (Bottom of Page)"/>
        <w:docPartUnique/>
      </w:docPartObj>
    </w:sdtPr>
    <w:sdtContent>
      <w:p w14:paraId="0E8F2675" w14:textId="02976758" w:rsidR="0052372C" w:rsidRDefault="0052372C">
        <w:pPr>
          <w:pStyle w:val="Bunntekst"/>
          <w:jc w:val="right"/>
        </w:pPr>
        <w:r>
          <w:fldChar w:fldCharType="begin"/>
        </w:r>
        <w:r>
          <w:instrText>PAGE   \* MERGEFORMAT</w:instrText>
        </w:r>
        <w:r>
          <w:fldChar w:fldCharType="separate"/>
        </w:r>
        <w:r>
          <w:t>2</w:t>
        </w:r>
        <w:r>
          <w:fldChar w:fldCharType="end"/>
        </w:r>
      </w:p>
    </w:sdtContent>
  </w:sdt>
  <w:p w14:paraId="0D48C832" w14:textId="77777777" w:rsidR="0052372C" w:rsidRDefault="0052372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92338" w14:textId="77777777" w:rsidR="0038246E" w:rsidRDefault="0038246E" w:rsidP="0052372C">
      <w:pPr>
        <w:spacing w:after="0" w:line="240" w:lineRule="auto"/>
      </w:pPr>
      <w:r>
        <w:separator/>
      </w:r>
    </w:p>
  </w:footnote>
  <w:footnote w:type="continuationSeparator" w:id="0">
    <w:p w14:paraId="450FB769" w14:textId="77777777" w:rsidR="0038246E" w:rsidRDefault="0038246E" w:rsidP="0052372C">
      <w:pPr>
        <w:spacing w:after="0" w:line="240" w:lineRule="auto"/>
      </w:pPr>
      <w:r>
        <w:continuationSeparator/>
      </w:r>
    </w:p>
  </w:footnote>
  <w:footnote w:id="1">
    <w:p w14:paraId="5FB1BFA2" w14:textId="77777777" w:rsidR="007F4262" w:rsidRPr="00D651B5" w:rsidRDefault="007F4262" w:rsidP="007F4262">
      <w:pPr>
        <w:pStyle w:val="Fotnotetekst"/>
        <w:rPr>
          <w:i/>
          <w:iCs/>
        </w:rPr>
      </w:pPr>
      <w:r w:rsidRPr="00D651B5">
        <w:rPr>
          <w:rStyle w:val="Fotnotereferanse"/>
          <w:i/>
          <w:iCs/>
        </w:rPr>
        <w:footnoteRef/>
      </w:r>
      <w:r w:rsidRPr="00D651B5">
        <w:rPr>
          <w:i/>
          <w:iCs/>
        </w:rPr>
        <w:t xml:space="preserve"> Tallmateriale fra Direktoratet for medisinske produkter høsten 2024.</w:t>
      </w:r>
    </w:p>
  </w:footnote>
  <w:footnote w:id="2">
    <w:p w14:paraId="4111A39C" w14:textId="77777777" w:rsidR="007F4262" w:rsidRPr="00D651B5" w:rsidRDefault="007F4262" w:rsidP="007F4262">
      <w:pPr>
        <w:pStyle w:val="footnotedescription"/>
        <w:spacing w:after="139" w:line="307" w:lineRule="auto"/>
        <w:rPr>
          <w:i/>
          <w:iCs/>
        </w:rPr>
      </w:pPr>
      <w:r w:rsidRPr="00D651B5">
        <w:rPr>
          <w:rStyle w:val="Fotnotereferanse"/>
          <w:i/>
          <w:iCs/>
        </w:rPr>
        <w:footnoteRef/>
      </w:r>
      <w:r w:rsidRPr="00D651B5">
        <w:rPr>
          <w:i/>
          <w:iCs/>
        </w:rPr>
        <w:t xml:space="preserve"> </w:t>
      </w:r>
      <w:r w:rsidRPr="00D651B5">
        <w:rPr>
          <w:i/>
          <w:iCs/>
          <w:color w:val="313131"/>
        </w:rPr>
        <w:t xml:space="preserve">De første fem medikamentene på CBMP-listen er helt plantemateriale og er oppgitt i gram, men mange pasienter bruker langt mindre enn 1 gram i døgnet. </w:t>
      </w:r>
      <w:r w:rsidRPr="00D651B5">
        <w:rPr>
          <w:i/>
          <w:iCs/>
          <w:color w:val="222222"/>
        </w:rPr>
        <w:t xml:space="preserve"> </w:t>
      </w:r>
    </w:p>
    <w:p w14:paraId="5CBE77E1" w14:textId="77777777" w:rsidR="007F4262" w:rsidRDefault="007F4262" w:rsidP="007F4262">
      <w:pPr>
        <w:pStyle w:val="Fot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50C3" w14:textId="09384769" w:rsidR="00733B58" w:rsidRDefault="0059724F">
    <w:pPr>
      <w:pStyle w:val="Topptekst"/>
    </w:pPr>
    <w:r>
      <w:t>www.stopplidelsen.no</w:t>
    </w:r>
    <w:r w:rsidR="00733B58">
      <w:ptab w:relativeTo="margin" w:alignment="right" w:leader="none"/>
    </w:r>
    <w:r w:rsidR="00733B58">
      <w:rPr>
        <w:noProof/>
      </w:rPr>
      <w:drawing>
        <wp:inline distT="0" distB="0" distL="0" distR="0" wp14:anchorId="02C6C0EE" wp14:editId="1DE40D28">
          <wp:extent cx="527050" cy="362287"/>
          <wp:effectExtent l="0" t="0" r="6350" b="0"/>
          <wp:docPr id="124893740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326" cy="372100"/>
                  </a:xfrm>
                  <a:prstGeom prst="rect">
                    <a:avLst/>
                  </a:prstGeom>
                  <a:noFill/>
                  <a:ln>
                    <a:noFill/>
                  </a:ln>
                </pic:spPr>
              </pic:pic>
            </a:graphicData>
          </a:graphic>
        </wp:inline>
      </w:drawing>
    </w:r>
    <w:r w:rsidR="00733B58">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ED3"/>
    <w:multiLevelType w:val="multilevel"/>
    <w:tmpl w:val="07688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C54F8"/>
    <w:multiLevelType w:val="multilevel"/>
    <w:tmpl w:val="ED5A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13CF8"/>
    <w:multiLevelType w:val="multilevel"/>
    <w:tmpl w:val="71D2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E50E6"/>
    <w:multiLevelType w:val="multilevel"/>
    <w:tmpl w:val="94F0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87557"/>
    <w:multiLevelType w:val="hybridMultilevel"/>
    <w:tmpl w:val="DCF4366C"/>
    <w:lvl w:ilvl="0" w:tplc="51A805DA">
      <w:start w:val="1"/>
      <w:numFmt w:val="bullet"/>
      <w:lvlText w:val="•"/>
      <w:lvlJc w:val="left"/>
      <w:pPr>
        <w:ind w:left="36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1" w:tplc="C96858FC">
      <w:start w:val="1"/>
      <w:numFmt w:val="bullet"/>
      <w:lvlText w:val="o"/>
      <w:lvlJc w:val="left"/>
      <w:pPr>
        <w:ind w:left="108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2" w:tplc="2F8EE6A8">
      <w:start w:val="1"/>
      <w:numFmt w:val="bullet"/>
      <w:lvlText w:val="▪"/>
      <w:lvlJc w:val="left"/>
      <w:pPr>
        <w:ind w:left="180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3" w:tplc="3F282B36">
      <w:start w:val="1"/>
      <w:numFmt w:val="bullet"/>
      <w:lvlText w:val="•"/>
      <w:lvlJc w:val="left"/>
      <w:pPr>
        <w:ind w:left="252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4" w:tplc="158CECD0">
      <w:start w:val="1"/>
      <w:numFmt w:val="bullet"/>
      <w:lvlText w:val="o"/>
      <w:lvlJc w:val="left"/>
      <w:pPr>
        <w:ind w:left="324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5" w:tplc="970AFB18">
      <w:start w:val="1"/>
      <w:numFmt w:val="bullet"/>
      <w:lvlText w:val="▪"/>
      <w:lvlJc w:val="left"/>
      <w:pPr>
        <w:ind w:left="396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6" w:tplc="7358680C">
      <w:start w:val="1"/>
      <w:numFmt w:val="bullet"/>
      <w:lvlText w:val="•"/>
      <w:lvlJc w:val="left"/>
      <w:pPr>
        <w:ind w:left="468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7" w:tplc="2B70E244">
      <w:start w:val="1"/>
      <w:numFmt w:val="bullet"/>
      <w:lvlText w:val="o"/>
      <w:lvlJc w:val="left"/>
      <w:pPr>
        <w:ind w:left="540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8" w:tplc="C7302048">
      <w:start w:val="1"/>
      <w:numFmt w:val="bullet"/>
      <w:lvlText w:val="▪"/>
      <w:lvlJc w:val="left"/>
      <w:pPr>
        <w:ind w:left="612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abstractNum>
  <w:abstractNum w:abstractNumId="5" w15:restartNumberingAfterBreak="0">
    <w:nsid w:val="0D0C4864"/>
    <w:multiLevelType w:val="multilevel"/>
    <w:tmpl w:val="E424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2765C"/>
    <w:multiLevelType w:val="multilevel"/>
    <w:tmpl w:val="EEB0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D3E51"/>
    <w:multiLevelType w:val="multilevel"/>
    <w:tmpl w:val="E70A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A209E9"/>
    <w:multiLevelType w:val="multilevel"/>
    <w:tmpl w:val="BC96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0608F"/>
    <w:multiLevelType w:val="multilevel"/>
    <w:tmpl w:val="33129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284C3B"/>
    <w:multiLevelType w:val="multilevel"/>
    <w:tmpl w:val="5BCC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9E0C43"/>
    <w:multiLevelType w:val="multilevel"/>
    <w:tmpl w:val="18222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A073B0"/>
    <w:multiLevelType w:val="multilevel"/>
    <w:tmpl w:val="E09C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569A9"/>
    <w:multiLevelType w:val="multilevel"/>
    <w:tmpl w:val="A23A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334A64"/>
    <w:multiLevelType w:val="multilevel"/>
    <w:tmpl w:val="5E5E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3632F0"/>
    <w:multiLevelType w:val="multilevel"/>
    <w:tmpl w:val="D726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2D4253"/>
    <w:multiLevelType w:val="multilevel"/>
    <w:tmpl w:val="3F1A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F2558C"/>
    <w:multiLevelType w:val="multilevel"/>
    <w:tmpl w:val="6348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74534"/>
    <w:multiLevelType w:val="multilevel"/>
    <w:tmpl w:val="39B2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1B6C07"/>
    <w:multiLevelType w:val="multilevel"/>
    <w:tmpl w:val="10BA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B03785"/>
    <w:multiLevelType w:val="multilevel"/>
    <w:tmpl w:val="5224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695976"/>
    <w:multiLevelType w:val="multilevel"/>
    <w:tmpl w:val="B41A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035CF7"/>
    <w:multiLevelType w:val="multilevel"/>
    <w:tmpl w:val="585A0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433989"/>
    <w:multiLevelType w:val="multilevel"/>
    <w:tmpl w:val="0406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AC3D03"/>
    <w:multiLevelType w:val="multilevel"/>
    <w:tmpl w:val="CB82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AB7DA4"/>
    <w:multiLevelType w:val="multilevel"/>
    <w:tmpl w:val="C474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7636A8"/>
    <w:multiLevelType w:val="multilevel"/>
    <w:tmpl w:val="07688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8E61A3"/>
    <w:multiLevelType w:val="multilevel"/>
    <w:tmpl w:val="09C0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F36F12"/>
    <w:multiLevelType w:val="hybridMultilevel"/>
    <w:tmpl w:val="B5FABCCE"/>
    <w:lvl w:ilvl="0" w:tplc="5D6C7082">
      <w:start w:val="1"/>
      <w:numFmt w:val="decimal"/>
      <w:lvlText w:val="%1."/>
      <w:lvlJc w:val="left"/>
      <w:pPr>
        <w:ind w:left="360" w:hanging="360"/>
      </w:pPr>
      <w:rPr>
        <w:rFonts w:hint="default"/>
        <w:color w:val="0F4761" w:themeColor="accent1" w:themeShade="BF"/>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9" w15:restartNumberingAfterBreak="0">
    <w:nsid w:val="461C50F9"/>
    <w:multiLevelType w:val="multilevel"/>
    <w:tmpl w:val="51FC908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0" w15:restartNumberingAfterBreak="0">
    <w:nsid w:val="4ADA5945"/>
    <w:multiLevelType w:val="multilevel"/>
    <w:tmpl w:val="E580E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AB120E"/>
    <w:multiLevelType w:val="multilevel"/>
    <w:tmpl w:val="D0C6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215DDE"/>
    <w:multiLevelType w:val="hybridMultilevel"/>
    <w:tmpl w:val="ED8CA698"/>
    <w:lvl w:ilvl="0" w:tplc="4AAC1F3E">
      <w:start w:val="1"/>
      <w:numFmt w:val="bullet"/>
      <w:lvlText w:val="-"/>
      <w:lvlJc w:val="left"/>
      <w:pPr>
        <w:ind w:left="360" w:hanging="360"/>
      </w:pPr>
      <w:rPr>
        <w:rFonts w:ascii="Times New Roman" w:eastAsia="Times New Roman" w:hAnsi="Times New Roman"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4F147E5D"/>
    <w:multiLevelType w:val="multilevel"/>
    <w:tmpl w:val="F26E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097F15"/>
    <w:multiLevelType w:val="multilevel"/>
    <w:tmpl w:val="07688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2652EE"/>
    <w:multiLevelType w:val="multilevel"/>
    <w:tmpl w:val="97EC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421F2F"/>
    <w:multiLevelType w:val="multilevel"/>
    <w:tmpl w:val="2CF0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B5065C"/>
    <w:multiLevelType w:val="multilevel"/>
    <w:tmpl w:val="5370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2A2865"/>
    <w:multiLevelType w:val="multilevel"/>
    <w:tmpl w:val="E4C8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987A62"/>
    <w:multiLevelType w:val="multilevel"/>
    <w:tmpl w:val="8EB4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D54A11"/>
    <w:multiLevelType w:val="multilevel"/>
    <w:tmpl w:val="40AC63E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E40BEA"/>
    <w:multiLevelType w:val="multilevel"/>
    <w:tmpl w:val="491AD7A2"/>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CA853C1"/>
    <w:multiLevelType w:val="multilevel"/>
    <w:tmpl w:val="AA34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B84E03"/>
    <w:multiLevelType w:val="multilevel"/>
    <w:tmpl w:val="2DDE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704079"/>
    <w:multiLevelType w:val="multilevel"/>
    <w:tmpl w:val="F2B6BE9C"/>
    <w:lvl w:ilvl="0">
      <w:start w:val="1"/>
      <w:numFmt w:val="decimal"/>
      <w:lvlText w:val="%1"/>
      <w:lvlJc w:val="left"/>
      <w:pPr>
        <w:tabs>
          <w:tab w:val="num" w:pos="720"/>
        </w:tabs>
        <w:ind w:left="720" w:hanging="360"/>
      </w:pPr>
      <w:rPr>
        <w:rFonts w:hint="default"/>
      </w:rPr>
    </w:lvl>
    <w:lvl w:ilvl="1">
      <w:start w:val="10"/>
      <w:numFmt w:val="decimal"/>
      <w:lvlText w:val="%2."/>
      <w:lvlJc w:val="left"/>
      <w:pPr>
        <w:ind w:left="1500" w:hanging="4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1ED13B1"/>
    <w:multiLevelType w:val="hybridMultilevel"/>
    <w:tmpl w:val="CEBEC618"/>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6" w15:restartNumberingAfterBreak="0">
    <w:nsid w:val="65F94EF7"/>
    <w:multiLevelType w:val="multilevel"/>
    <w:tmpl w:val="3148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95C3230"/>
    <w:multiLevelType w:val="multilevel"/>
    <w:tmpl w:val="07688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9AE06B5"/>
    <w:multiLevelType w:val="multilevel"/>
    <w:tmpl w:val="F788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B707C20"/>
    <w:multiLevelType w:val="multilevel"/>
    <w:tmpl w:val="71F8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111E30"/>
    <w:multiLevelType w:val="hybridMultilevel"/>
    <w:tmpl w:val="9CE237A2"/>
    <w:lvl w:ilvl="0" w:tplc="D44ABA1A">
      <w:start w:val="1"/>
      <w:numFmt w:val="bullet"/>
      <w:lvlText w:val="•"/>
      <w:lvlJc w:val="left"/>
      <w:pPr>
        <w:ind w:left="705"/>
      </w:pPr>
      <w:rPr>
        <w:rFonts w:ascii="Arial" w:eastAsia="Arial" w:hAnsi="Arial" w:cs="Arial"/>
        <w:b w:val="0"/>
        <w:i w:val="0"/>
        <w:strike w:val="0"/>
        <w:dstrike w:val="0"/>
        <w:color w:val="4472C4"/>
        <w:sz w:val="22"/>
        <w:szCs w:val="22"/>
        <w:u w:val="none" w:color="000000"/>
        <w:bdr w:val="none" w:sz="0" w:space="0" w:color="auto"/>
        <w:shd w:val="clear" w:color="auto" w:fill="auto"/>
        <w:vertAlign w:val="baseline"/>
      </w:rPr>
    </w:lvl>
    <w:lvl w:ilvl="1" w:tplc="F7261AFA">
      <w:start w:val="1"/>
      <w:numFmt w:val="bullet"/>
      <w:lvlText w:val="o"/>
      <w:lvlJc w:val="left"/>
      <w:pPr>
        <w:ind w:left="1476"/>
      </w:pPr>
      <w:rPr>
        <w:rFonts w:ascii="Segoe UI Symbol" w:eastAsia="Segoe UI Symbol" w:hAnsi="Segoe UI Symbol" w:cs="Segoe UI Symbol"/>
        <w:b w:val="0"/>
        <w:i w:val="0"/>
        <w:strike w:val="0"/>
        <w:dstrike w:val="0"/>
        <w:color w:val="4472C4"/>
        <w:sz w:val="22"/>
        <w:szCs w:val="22"/>
        <w:u w:val="none" w:color="000000"/>
        <w:bdr w:val="none" w:sz="0" w:space="0" w:color="auto"/>
        <w:shd w:val="clear" w:color="auto" w:fill="auto"/>
        <w:vertAlign w:val="baseline"/>
      </w:rPr>
    </w:lvl>
    <w:lvl w:ilvl="2" w:tplc="36B2C464">
      <w:start w:val="1"/>
      <w:numFmt w:val="bullet"/>
      <w:lvlText w:val="▪"/>
      <w:lvlJc w:val="left"/>
      <w:pPr>
        <w:ind w:left="2196"/>
      </w:pPr>
      <w:rPr>
        <w:rFonts w:ascii="Segoe UI Symbol" w:eastAsia="Segoe UI Symbol" w:hAnsi="Segoe UI Symbol" w:cs="Segoe UI Symbol"/>
        <w:b w:val="0"/>
        <w:i w:val="0"/>
        <w:strike w:val="0"/>
        <w:dstrike w:val="0"/>
        <w:color w:val="4472C4"/>
        <w:sz w:val="22"/>
        <w:szCs w:val="22"/>
        <w:u w:val="none" w:color="000000"/>
        <w:bdr w:val="none" w:sz="0" w:space="0" w:color="auto"/>
        <w:shd w:val="clear" w:color="auto" w:fill="auto"/>
        <w:vertAlign w:val="baseline"/>
      </w:rPr>
    </w:lvl>
    <w:lvl w:ilvl="3" w:tplc="D0E4476C">
      <w:start w:val="1"/>
      <w:numFmt w:val="bullet"/>
      <w:lvlText w:val="•"/>
      <w:lvlJc w:val="left"/>
      <w:pPr>
        <w:ind w:left="2916"/>
      </w:pPr>
      <w:rPr>
        <w:rFonts w:ascii="Arial" w:eastAsia="Arial" w:hAnsi="Arial" w:cs="Arial"/>
        <w:b w:val="0"/>
        <w:i w:val="0"/>
        <w:strike w:val="0"/>
        <w:dstrike w:val="0"/>
        <w:color w:val="4472C4"/>
        <w:sz w:val="22"/>
        <w:szCs w:val="22"/>
        <w:u w:val="none" w:color="000000"/>
        <w:bdr w:val="none" w:sz="0" w:space="0" w:color="auto"/>
        <w:shd w:val="clear" w:color="auto" w:fill="auto"/>
        <w:vertAlign w:val="baseline"/>
      </w:rPr>
    </w:lvl>
    <w:lvl w:ilvl="4" w:tplc="6C183CA4">
      <w:start w:val="1"/>
      <w:numFmt w:val="bullet"/>
      <w:lvlText w:val="o"/>
      <w:lvlJc w:val="left"/>
      <w:pPr>
        <w:ind w:left="3636"/>
      </w:pPr>
      <w:rPr>
        <w:rFonts w:ascii="Segoe UI Symbol" w:eastAsia="Segoe UI Symbol" w:hAnsi="Segoe UI Symbol" w:cs="Segoe UI Symbol"/>
        <w:b w:val="0"/>
        <w:i w:val="0"/>
        <w:strike w:val="0"/>
        <w:dstrike w:val="0"/>
        <w:color w:val="4472C4"/>
        <w:sz w:val="22"/>
        <w:szCs w:val="22"/>
        <w:u w:val="none" w:color="000000"/>
        <w:bdr w:val="none" w:sz="0" w:space="0" w:color="auto"/>
        <w:shd w:val="clear" w:color="auto" w:fill="auto"/>
        <w:vertAlign w:val="baseline"/>
      </w:rPr>
    </w:lvl>
    <w:lvl w:ilvl="5" w:tplc="B0D43460">
      <w:start w:val="1"/>
      <w:numFmt w:val="bullet"/>
      <w:lvlText w:val="▪"/>
      <w:lvlJc w:val="left"/>
      <w:pPr>
        <w:ind w:left="4356"/>
      </w:pPr>
      <w:rPr>
        <w:rFonts w:ascii="Segoe UI Symbol" w:eastAsia="Segoe UI Symbol" w:hAnsi="Segoe UI Symbol" w:cs="Segoe UI Symbol"/>
        <w:b w:val="0"/>
        <w:i w:val="0"/>
        <w:strike w:val="0"/>
        <w:dstrike w:val="0"/>
        <w:color w:val="4472C4"/>
        <w:sz w:val="22"/>
        <w:szCs w:val="22"/>
        <w:u w:val="none" w:color="000000"/>
        <w:bdr w:val="none" w:sz="0" w:space="0" w:color="auto"/>
        <w:shd w:val="clear" w:color="auto" w:fill="auto"/>
        <w:vertAlign w:val="baseline"/>
      </w:rPr>
    </w:lvl>
    <w:lvl w:ilvl="6" w:tplc="C0921538">
      <w:start w:val="1"/>
      <w:numFmt w:val="bullet"/>
      <w:lvlText w:val="•"/>
      <w:lvlJc w:val="left"/>
      <w:pPr>
        <w:ind w:left="5076"/>
      </w:pPr>
      <w:rPr>
        <w:rFonts w:ascii="Arial" w:eastAsia="Arial" w:hAnsi="Arial" w:cs="Arial"/>
        <w:b w:val="0"/>
        <w:i w:val="0"/>
        <w:strike w:val="0"/>
        <w:dstrike w:val="0"/>
        <w:color w:val="4472C4"/>
        <w:sz w:val="22"/>
        <w:szCs w:val="22"/>
        <w:u w:val="none" w:color="000000"/>
        <w:bdr w:val="none" w:sz="0" w:space="0" w:color="auto"/>
        <w:shd w:val="clear" w:color="auto" w:fill="auto"/>
        <w:vertAlign w:val="baseline"/>
      </w:rPr>
    </w:lvl>
    <w:lvl w:ilvl="7" w:tplc="5A8078D4">
      <w:start w:val="1"/>
      <w:numFmt w:val="bullet"/>
      <w:lvlText w:val="o"/>
      <w:lvlJc w:val="left"/>
      <w:pPr>
        <w:ind w:left="5796"/>
      </w:pPr>
      <w:rPr>
        <w:rFonts w:ascii="Segoe UI Symbol" w:eastAsia="Segoe UI Symbol" w:hAnsi="Segoe UI Symbol" w:cs="Segoe UI Symbol"/>
        <w:b w:val="0"/>
        <w:i w:val="0"/>
        <w:strike w:val="0"/>
        <w:dstrike w:val="0"/>
        <w:color w:val="4472C4"/>
        <w:sz w:val="22"/>
        <w:szCs w:val="22"/>
        <w:u w:val="none" w:color="000000"/>
        <w:bdr w:val="none" w:sz="0" w:space="0" w:color="auto"/>
        <w:shd w:val="clear" w:color="auto" w:fill="auto"/>
        <w:vertAlign w:val="baseline"/>
      </w:rPr>
    </w:lvl>
    <w:lvl w:ilvl="8" w:tplc="D228D55C">
      <w:start w:val="1"/>
      <w:numFmt w:val="bullet"/>
      <w:lvlText w:val="▪"/>
      <w:lvlJc w:val="left"/>
      <w:pPr>
        <w:ind w:left="6516"/>
      </w:pPr>
      <w:rPr>
        <w:rFonts w:ascii="Segoe UI Symbol" w:eastAsia="Segoe UI Symbol" w:hAnsi="Segoe UI Symbol" w:cs="Segoe UI Symbol"/>
        <w:b w:val="0"/>
        <w:i w:val="0"/>
        <w:strike w:val="0"/>
        <w:dstrike w:val="0"/>
        <w:color w:val="4472C4"/>
        <w:sz w:val="22"/>
        <w:szCs w:val="22"/>
        <w:u w:val="none" w:color="000000"/>
        <w:bdr w:val="none" w:sz="0" w:space="0" w:color="auto"/>
        <w:shd w:val="clear" w:color="auto" w:fill="auto"/>
        <w:vertAlign w:val="baseline"/>
      </w:rPr>
    </w:lvl>
  </w:abstractNum>
  <w:abstractNum w:abstractNumId="51" w15:restartNumberingAfterBreak="0">
    <w:nsid w:val="6C944035"/>
    <w:multiLevelType w:val="multilevel"/>
    <w:tmpl w:val="D0DAE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E5574A4"/>
    <w:multiLevelType w:val="hybridMultilevel"/>
    <w:tmpl w:val="7C3A5098"/>
    <w:lvl w:ilvl="0" w:tplc="041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6EF62F98"/>
    <w:multiLevelType w:val="multilevel"/>
    <w:tmpl w:val="0DF8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414E98"/>
    <w:multiLevelType w:val="multilevel"/>
    <w:tmpl w:val="C938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FDE55A9"/>
    <w:multiLevelType w:val="multilevel"/>
    <w:tmpl w:val="092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230D95"/>
    <w:multiLevelType w:val="multilevel"/>
    <w:tmpl w:val="8086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521201"/>
    <w:multiLevelType w:val="multilevel"/>
    <w:tmpl w:val="A5E0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764973"/>
    <w:multiLevelType w:val="multilevel"/>
    <w:tmpl w:val="1624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4C614E9"/>
    <w:multiLevelType w:val="multilevel"/>
    <w:tmpl w:val="D7CC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8C504A"/>
    <w:multiLevelType w:val="multilevel"/>
    <w:tmpl w:val="D1BE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C5D482F"/>
    <w:multiLevelType w:val="multilevel"/>
    <w:tmpl w:val="C792C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0148D9"/>
    <w:multiLevelType w:val="multilevel"/>
    <w:tmpl w:val="F4F4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895230">
    <w:abstractNumId w:val="23"/>
  </w:num>
  <w:num w:numId="2" w16cid:durableId="1033116198">
    <w:abstractNumId w:val="42"/>
  </w:num>
  <w:num w:numId="3" w16cid:durableId="240339878">
    <w:abstractNumId w:val="40"/>
  </w:num>
  <w:num w:numId="4" w16cid:durableId="842092188">
    <w:abstractNumId w:val="39"/>
  </w:num>
  <w:num w:numId="5" w16cid:durableId="1881698697">
    <w:abstractNumId w:val="3"/>
  </w:num>
  <w:num w:numId="6" w16cid:durableId="1698123141">
    <w:abstractNumId w:val="60"/>
  </w:num>
  <w:num w:numId="7" w16cid:durableId="1556313781">
    <w:abstractNumId w:val="19"/>
  </w:num>
  <w:num w:numId="8" w16cid:durableId="972708368">
    <w:abstractNumId w:val="33"/>
  </w:num>
  <w:num w:numId="9" w16cid:durableId="21443505">
    <w:abstractNumId w:val="44"/>
  </w:num>
  <w:num w:numId="10" w16cid:durableId="1405689138">
    <w:abstractNumId w:val="26"/>
  </w:num>
  <w:num w:numId="11" w16cid:durableId="461001693">
    <w:abstractNumId w:val="48"/>
  </w:num>
  <w:num w:numId="12" w16cid:durableId="331878752">
    <w:abstractNumId w:val="5"/>
  </w:num>
  <w:num w:numId="13" w16cid:durableId="945191092">
    <w:abstractNumId w:val="15"/>
  </w:num>
  <w:num w:numId="14" w16cid:durableId="1954483734">
    <w:abstractNumId w:val="55"/>
  </w:num>
  <w:num w:numId="15" w16cid:durableId="486021619">
    <w:abstractNumId w:val="1"/>
  </w:num>
  <w:num w:numId="16" w16cid:durableId="1102456196">
    <w:abstractNumId w:val="21"/>
  </w:num>
  <w:num w:numId="17" w16cid:durableId="977026246">
    <w:abstractNumId w:val="53"/>
  </w:num>
  <w:num w:numId="18" w16cid:durableId="865338146">
    <w:abstractNumId w:val="20"/>
  </w:num>
  <w:num w:numId="19" w16cid:durableId="1448891284">
    <w:abstractNumId w:val="32"/>
  </w:num>
  <w:num w:numId="20" w16cid:durableId="302396967">
    <w:abstractNumId w:val="30"/>
  </w:num>
  <w:num w:numId="21" w16cid:durableId="1569612361">
    <w:abstractNumId w:val="2"/>
  </w:num>
  <w:num w:numId="22" w16cid:durableId="1574314794">
    <w:abstractNumId w:val="13"/>
  </w:num>
  <w:num w:numId="23" w16cid:durableId="1398360068">
    <w:abstractNumId w:val="11"/>
  </w:num>
  <w:num w:numId="24" w16cid:durableId="2147353285">
    <w:abstractNumId w:val="31"/>
  </w:num>
  <w:num w:numId="25" w16cid:durableId="113449004">
    <w:abstractNumId w:val="22"/>
  </w:num>
  <w:num w:numId="26" w16cid:durableId="1348562867">
    <w:abstractNumId w:val="57"/>
  </w:num>
  <w:num w:numId="27" w16cid:durableId="278686668">
    <w:abstractNumId w:val="52"/>
  </w:num>
  <w:num w:numId="28" w16cid:durableId="1739088530">
    <w:abstractNumId w:val="29"/>
  </w:num>
  <w:num w:numId="29" w16cid:durableId="1281961153">
    <w:abstractNumId w:val="28"/>
  </w:num>
  <w:num w:numId="30" w16cid:durableId="411313327">
    <w:abstractNumId w:val="34"/>
  </w:num>
  <w:num w:numId="31" w16cid:durableId="1521822438">
    <w:abstractNumId w:val="45"/>
  </w:num>
  <w:num w:numId="32" w16cid:durableId="373778380">
    <w:abstractNumId w:val="18"/>
  </w:num>
  <w:num w:numId="33" w16cid:durableId="1929346267">
    <w:abstractNumId w:val="43"/>
  </w:num>
  <w:num w:numId="34" w16cid:durableId="1432317373">
    <w:abstractNumId w:val="24"/>
  </w:num>
  <w:num w:numId="35" w16cid:durableId="1095904880">
    <w:abstractNumId w:val="16"/>
  </w:num>
  <w:num w:numId="36" w16cid:durableId="1210455359">
    <w:abstractNumId w:val="27"/>
  </w:num>
  <w:num w:numId="37" w16cid:durableId="751051507">
    <w:abstractNumId w:val="25"/>
  </w:num>
  <w:num w:numId="38" w16cid:durableId="57559477">
    <w:abstractNumId w:val="0"/>
  </w:num>
  <w:num w:numId="39" w16cid:durableId="93283326">
    <w:abstractNumId w:val="47"/>
  </w:num>
  <w:num w:numId="40" w16cid:durableId="1829249160">
    <w:abstractNumId w:val="4"/>
  </w:num>
  <w:num w:numId="41" w16cid:durableId="1590459778">
    <w:abstractNumId w:val="50"/>
  </w:num>
  <w:num w:numId="42" w16cid:durableId="1327128899">
    <w:abstractNumId w:val="41"/>
  </w:num>
  <w:num w:numId="43" w16cid:durableId="1132016947">
    <w:abstractNumId w:val="9"/>
  </w:num>
  <w:num w:numId="44" w16cid:durableId="1083141606">
    <w:abstractNumId w:val="7"/>
  </w:num>
  <w:num w:numId="45" w16cid:durableId="1053888856">
    <w:abstractNumId w:val="36"/>
  </w:num>
  <w:num w:numId="46" w16cid:durableId="1143081381">
    <w:abstractNumId w:val="62"/>
  </w:num>
  <w:num w:numId="47" w16cid:durableId="948590443">
    <w:abstractNumId w:val="14"/>
  </w:num>
  <w:num w:numId="48" w16cid:durableId="1935357432">
    <w:abstractNumId w:val="35"/>
  </w:num>
  <w:num w:numId="49" w16cid:durableId="1444113601">
    <w:abstractNumId w:val="12"/>
  </w:num>
  <w:num w:numId="50" w16cid:durableId="1945185055">
    <w:abstractNumId w:val="56"/>
  </w:num>
  <w:num w:numId="51" w16cid:durableId="1030254495">
    <w:abstractNumId w:val="61"/>
  </w:num>
  <w:num w:numId="52" w16cid:durableId="1977488928">
    <w:abstractNumId w:val="59"/>
  </w:num>
  <w:num w:numId="53" w16cid:durableId="1433474480">
    <w:abstractNumId w:val="49"/>
  </w:num>
  <w:num w:numId="54" w16cid:durableId="1952738695">
    <w:abstractNumId w:val="8"/>
  </w:num>
  <w:num w:numId="55" w16cid:durableId="379090620">
    <w:abstractNumId w:val="6"/>
  </w:num>
  <w:num w:numId="56" w16cid:durableId="372267790">
    <w:abstractNumId w:val="37"/>
  </w:num>
  <w:num w:numId="57" w16cid:durableId="1295721847">
    <w:abstractNumId w:val="58"/>
  </w:num>
  <w:num w:numId="58" w16cid:durableId="26100164">
    <w:abstractNumId w:val="54"/>
  </w:num>
  <w:num w:numId="59" w16cid:durableId="890308922">
    <w:abstractNumId w:val="17"/>
  </w:num>
  <w:num w:numId="60" w16cid:durableId="22051523">
    <w:abstractNumId w:val="38"/>
  </w:num>
  <w:num w:numId="61" w16cid:durableId="1757290034">
    <w:abstractNumId w:val="46"/>
  </w:num>
  <w:num w:numId="62" w16cid:durableId="1415976265">
    <w:abstractNumId w:val="10"/>
  </w:num>
  <w:num w:numId="63" w16cid:durableId="18824030">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peted5s5tstqev2fixrfw3af5sfadepd2t&quot;&gt;Medical Marihuana-Converted&lt;record-ids&gt;&lt;item&gt;141&lt;/item&gt;&lt;item&gt;367&lt;/item&gt;&lt;item&gt;368&lt;/item&gt;&lt;item&gt;385&lt;/item&gt;&lt;item&gt;386&lt;/item&gt;&lt;item&gt;387&lt;/item&gt;&lt;item&gt;388&lt;/item&gt;&lt;item&gt;389&lt;/item&gt;&lt;item&gt;390&lt;/item&gt;&lt;item&gt;391&lt;/item&gt;&lt;item&gt;392&lt;/item&gt;&lt;item&gt;393&lt;/item&gt;&lt;item&gt;394&lt;/item&gt;&lt;item&gt;395&lt;/item&gt;&lt;/record-ids&gt;&lt;/item&gt;&lt;/Libraries&gt;"/>
  </w:docVars>
  <w:rsids>
    <w:rsidRoot w:val="00497579"/>
    <w:rsid w:val="0000131C"/>
    <w:rsid w:val="00002F6A"/>
    <w:rsid w:val="00011B87"/>
    <w:rsid w:val="0002017B"/>
    <w:rsid w:val="00023E96"/>
    <w:rsid w:val="000D5C4E"/>
    <w:rsid w:val="000F6C25"/>
    <w:rsid w:val="00132398"/>
    <w:rsid w:val="00132CE8"/>
    <w:rsid w:val="00137AB8"/>
    <w:rsid w:val="00150938"/>
    <w:rsid w:val="00157D41"/>
    <w:rsid w:val="001614E6"/>
    <w:rsid w:val="00187625"/>
    <w:rsid w:val="001B3736"/>
    <w:rsid w:val="001C7C57"/>
    <w:rsid w:val="001F30E6"/>
    <w:rsid w:val="00207BB2"/>
    <w:rsid w:val="00231EF0"/>
    <w:rsid w:val="0025542A"/>
    <w:rsid w:val="002568EF"/>
    <w:rsid w:val="0025779E"/>
    <w:rsid w:val="00293091"/>
    <w:rsid w:val="002A581B"/>
    <w:rsid w:val="002B5C6A"/>
    <w:rsid w:val="002C717E"/>
    <w:rsid w:val="002D01C5"/>
    <w:rsid w:val="002E0C0E"/>
    <w:rsid w:val="002F399C"/>
    <w:rsid w:val="002F4EF6"/>
    <w:rsid w:val="002F4FBC"/>
    <w:rsid w:val="00340FA6"/>
    <w:rsid w:val="00341F86"/>
    <w:rsid w:val="003560DD"/>
    <w:rsid w:val="003753ED"/>
    <w:rsid w:val="0038246E"/>
    <w:rsid w:val="00386BBE"/>
    <w:rsid w:val="003A46E8"/>
    <w:rsid w:val="003B30C3"/>
    <w:rsid w:val="003B6B9A"/>
    <w:rsid w:val="00421186"/>
    <w:rsid w:val="00423E98"/>
    <w:rsid w:val="004436DC"/>
    <w:rsid w:val="0046793E"/>
    <w:rsid w:val="00497579"/>
    <w:rsid w:val="004C389E"/>
    <w:rsid w:val="004D7494"/>
    <w:rsid w:val="0050668A"/>
    <w:rsid w:val="005155AD"/>
    <w:rsid w:val="0052372C"/>
    <w:rsid w:val="0056111D"/>
    <w:rsid w:val="00596D3A"/>
    <w:rsid w:val="0059724F"/>
    <w:rsid w:val="005B6B7A"/>
    <w:rsid w:val="005E4597"/>
    <w:rsid w:val="005F75B2"/>
    <w:rsid w:val="00615742"/>
    <w:rsid w:val="00633616"/>
    <w:rsid w:val="0066616E"/>
    <w:rsid w:val="006976F1"/>
    <w:rsid w:val="006A59DA"/>
    <w:rsid w:val="006C328D"/>
    <w:rsid w:val="006D2C1E"/>
    <w:rsid w:val="00716B4E"/>
    <w:rsid w:val="00733B58"/>
    <w:rsid w:val="0073515E"/>
    <w:rsid w:val="00736165"/>
    <w:rsid w:val="007479C7"/>
    <w:rsid w:val="00766A38"/>
    <w:rsid w:val="00774DDA"/>
    <w:rsid w:val="00781BCF"/>
    <w:rsid w:val="00793BED"/>
    <w:rsid w:val="007A3D7C"/>
    <w:rsid w:val="007C068B"/>
    <w:rsid w:val="007E07D6"/>
    <w:rsid w:val="007F37C5"/>
    <w:rsid w:val="007F4262"/>
    <w:rsid w:val="00823EDB"/>
    <w:rsid w:val="00827CCB"/>
    <w:rsid w:val="008420D5"/>
    <w:rsid w:val="00843695"/>
    <w:rsid w:val="0084556B"/>
    <w:rsid w:val="00854264"/>
    <w:rsid w:val="00886147"/>
    <w:rsid w:val="008B0F29"/>
    <w:rsid w:val="008C349E"/>
    <w:rsid w:val="008E29C8"/>
    <w:rsid w:val="00922355"/>
    <w:rsid w:val="00936422"/>
    <w:rsid w:val="00946602"/>
    <w:rsid w:val="009651B0"/>
    <w:rsid w:val="009743FC"/>
    <w:rsid w:val="0099622D"/>
    <w:rsid w:val="009B162B"/>
    <w:rsid w:val="009B331D"/>
    <w:rsid w:val="009B46BC"/>
    <w:rsid w:val="009C3F45"/>
    <w:rsid w:val="009D4D86"/>
    <w:rsid w:val="009E162A"/>
    <w:rsid w:val="009E5853"/>
    <w:rsid w:val="009E62DB"/>
    <w:rsid w:val="009F4288"/>
    <w:rsid w:val="009F4D97"/>
    <w:rsid w:val="009F565D"/>
    <w:rsid w:val="00A355FF"/>
    <w:rsid w:val="00A44BA7"/>
    <w:rsid w:val="00A522C4"/>
    <w:rsid w:val="00A5290D"/>
    <w:rsid w:val="00A627DF"/>
    <w:rsid w:val="00A75DBA"/>
    <w:rsid w:val="00A93689"/>
    <w:rsid w:val="00AA1660"/>
    <w:rsid w:val="00AC0A2A"/>
    <w:rsid w:val="00AD22B6"/>
    <w:rsid w:val="00AE6C35"/>
    <w:rsid w:val="00B1306A"/>
    <w:rsid w:val="00B23B93"/>
    <w:rsid w:val="00B26CCE"/>
    <w:rsid w:val="00B304FE"/>
    <w:rsid w:val="00B46EB7"/>
    <w:rsid w:val="00B84152"/>
    <w:rsid w:val="00B9228A"/>
    <w:rsid w:val="00BA4DF3"/>
    <w:rsid w:val="00BD788A"/>
    <w:rsid w:val="00C11E0C"/>
    <w:rsid w:val="00C12C41"/>
    <w:rsid w:val="00C456BF"/>
    <w:rsid w:val="00C71015"/>
    <w:rsid w:val="00C72A4B"/>
    <w:rsid w:val="00C76F1F"/>
    <w:rsid w:val="00C87DAC"/>
    <w:rsid w:val="00CD0BDF"/>
    <w:rsid w:val="00CD3AE7"/>
    <w:rsid w:val="00D00AD3"/>
    <w:rsid w:val="00D4499B"/>
    <w:rsid w:val="00D53B28"/>
    <w:rsid w:val="00D8094D"/>
    <w:rsid w:val="00DA3B51"/>
    <w:rsid w:val="00DB1B42"/>
    <w:rsid w:val="00DB6E0C"/>
    <w:rsid w:val="00DC3725"/>
    <w:rsid w:val="00DE3D58"/>
    <w:rsid w:val="00DE706C"/>
    <w:rsid w:val="00E2673B"/>
    <w:rsid w:val="00E44290"/>
    <w:rsid w:val="00E62677"/>
    <w:rsid w:val="00E90B7F"/>
    <w:rsid w:val="00EA064A"/>
    <w:rsid w:val="00EA2E2C"/>
    <w:rsid w:val="00EB51A6"/>
    <w:rsid w:val="00ED1E1F"/>
    <w:rsid w:val="00EE3D2D"/>
    <w:rsid w:val="00EE3D35"/>
    <w:rsid w:val="00EF239F"/>
    <w:rsid w:val="00EF4D4A"/>
    <w:rsid w:val="00EF60A2"/>
    <w:rsid w:val="00F33C14"/>
    <w:rsid w:val="00F45CC2"/>
    <w:rsid w:val="00F65E5C"/>
    <w:rsid w:val="00F75D94"/>
    <w:rsid w:val="00F829F9"/>
    <w:rsid w:val="00F87CBE"/>
    <w:rsid w:val="00FC56A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EE512"/>
  <w15:chartTrackingRefBased/>
  <w15:docId w15:val="{336EA663-7E57-4500-82EA-580A22F4E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975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497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49757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49757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9757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9757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9757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9757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9757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9757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49757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49757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sid w:val="0049757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9757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9757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9757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9757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97579"/>
    <w:rPr>
      <w:rFonts w:eastAsiaTheme="majorEastAsia" w:cstheme="majorBidi"/>
      <w:color w:val="272727" w:themeColor="text1" w:themeTint="D8"/>
    </w:rPr>
  </w:style>
  <w:style w:type="paragraph" w:styleId="Tittel">
    <w:name w:val="Title"/>
    <w:basedOn w:val="Normal"/>
    <w:next w:val="Normal"/>
    <w:link w:val="TittelTegn"/>
    <w:uiPriority w:val="10"/>
    <w:qFormat/>
    <w:rsid w:val="00497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9757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9757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9757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9757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97579"/>
    <w:rPr>
      <w:i/>
      <w:iCs/>
      <w:color w:val="404040" w:themeColor="text1" w:themeTint="BF"/>
    </w:rPr>
  </w:style>
  <w:style w:type="paragraph" w:styleId="Listeavsnitt">
    <w:name w:val="List Paragraph"/>
    <w:basedOn w:val="Normal"/>
    <w:uiPriority w:val="34"/>
    <w:qFormat/>
    <w:rsid w:val="00497579"/>
    <w:pPr>
      <w:ind w:left="720"/>
      <w:contextualSpacing/>
    </w:pPr>
  </w:style>
  <w:style w:type="character" w:styleId="Sterkutheving">
    <w:name w:val="Intense Emphasis"/>
    <w:basedOn w:val="Standardskriftforavsnitt"/>
    <w:uiPriority w:val="21"/>
    <w:qFormat/>
    <w:rsid w:val="00497579"/>
    <w:rPr>
      <w:i/>
      <w:iCs/>
      <w:color w:val="0F4761" w:themeColor="accent1" w:themeShade="BF"/>
    </w:rPr>
  </w:style>
  <w:style w:type="paragraph" w:styleId="Sterktsitat">
    <w:name w:val="Intense Quote"/>
    <w:basedOn w:val="Normal"/>
    <w:next w:val="Normal"/>
    <w:link w:val="SterktsitatTegn"/>
    <w:uiPriority w:val="30"/>
    <w:qFormat/>
    <w:rsid w:val="00497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97579"/>
    <w:rPr>
      <w:i/>
      <w:iCs/>
      <w:color w:val="0F4761" w:themeColor="accent1" w:themeShade="BF"/>
    </w:rPr>
  </w:style>
  <w:style w:type="character" w:styleId="Sterkreferanse">
    <w:name w:val="Intense Reference"/>
    <w:basedOn w:val="Standardskriftforavsnitt"/>
    <w:uiPriority w:val="32"/>
    <w:qFormat/>
    <w:rsid w:val="00497579"/>
    <w:rPr>
      <w:b/>
      <w:bCs/>
      <w:smallCaps/>
      <w:color w:val="0F4761" w:themeColor="accent1" w:themeShade="BF"/>
      <w:spacing w:val="5"/>
    </w:rPr>
  </w:style>
  <w:style w:type="paragraph" w:customStyle="1" w:styleId="Default">
    <w:name w:val="Default"/>
    <w:rsid w:val="0025542A"/>
    <w:pPr>
      <w:autoSpaceDE w:val="0"/>
      <w:autoSpaceDN w:val="0"/>
      <w:adjustRightInd w:val="0"/>
      <w:spacing w:after="0" w:line="240" w:lineRule="auto"/>
    </w:pPr>
    <w:rPr>
      <w:rFonts w:ascii="Calibri" w:hAnsi="Calibri" w:cs="Calibri"/>
      <w:color w:val="000000"/>
      <w:kern w:val="0"/>
    </w:rPr>
  </w:style>
  <w:style w:type="character" w:styleId="Hyperkobling">
    <w:name w:val="Hyperlink"/>
    <w:basedOn w:val="Standardskriftforavsnitt"/>
    <w:uiPriority w:val="99"/>
    <w:unhideWhenUsed/>
    <w:rsid w:val="009743FC"/>
    <w:rPr>
      <w:color w:val="467886" w:themeColor="hyperlink"/>
      <w:u w:val="single"/>
    </w:rPr>
  </w:style>
  <w:style w:type="character" w:styleId="Ulstomtale">
    <w:name w:val="Unresolved Mention"/>
    <w:basedOn w:val="Standardskriftforavsnitt"/>
    <w:uiPriority w:val="99"/>
    <w:semiHidden/>
    <w:unhideWhenUsed/>
    <w:rsid w:val="009743FC"/>
    <w:rPr>
      <w:color w:val="605E5C"/>
      <w:shd w:val="clear" w:color="auto" w:fill="E1DFDD"/>
    </w:rPr>
  </w:style>
  <w:style w:type="character" w:styleId="Sterk">
    <w:name w:val="Strong"/>
    <w:basedOn w:val="Standardskriftforavsnitt"/>
    <w:uiPriority w:val="22"/>
    <w:qFormat/>
    <w:rsid w:val="00C72A4B"/>
    <w:rPr>
      <w:b/>
      <w:bCs/>
    </w:rPr>
  </w:style>
  <w:style w:type="character" w:styleId="Utheving">
    <w:name w:val="Emphasis"/>
    <w:basedOn w:val="Standardskriftforavsnitt"/>
    <w:uiPriority w:val="20"/>
    <w:qFormat/>
    <w:rsid w:val="00C72A4B"/>
    <w:rPr>
      <w:i/>
      <w:iCs/>
    </w:rPr>
  </w:style>
  <w:style w:type="paragraph" w:customStyle="1" w:styleId="EndNoteBibliographyTitle">
    <w:name w:val="EndNote Bibliography Title"/>
    <w:basedOn w:val="Normal"/>
    <w:link w:val="EndNoteBibliographyTitleTegn"/>
    <w:rsid w:val="009C3F45"/>
    <w:pPr>
      <w:spacing w:after="0"/>
      <w:jc w:val="center"/>
    </w:pPr>
    <w:rPr>
      <w:rFonts w:ascii="Aptos" w:hAnsi="Aptos"/>
      <w:noProof/>
      <w:lang w:val="en-US"/>
    </w:rPr>
  </w:style>
  <w:style w:type="character" w:customStyle="1" w:styleId="EndNoteBibliographyTitleTegn">
    <w:name w:val="EndNote Bibliography Title Tegn"/>
    <w:basedOn w:val="Standardskriftforavsnitt"/>
    <w:link w:val="EndNoteBibliographyTitle"/>
    <w:rsid w:val="009C3F45"/>
    <w:rPr>
      <w:rFonts w:ascii="Aptos" w:hAnsi="Aptos"/>
      <w:noProof/>
      <w:lang w:val="en-US"/>
    </w:rPr>
  </w:style>
  <w:style w:type="paragraph" w:customStyle="1" w:styleId="EndNoteBibliography">
    <w:name w:val="EndNote Bibliography"/>
    <w:basedOn w:val="Normal"/>
    <w:link w:val="EndNoteBibliographyTegn"/>
    <w:rsid w:val="009C3F45"/>
    <w:pPr>
      <w:spacing w:line="240" w:lineRule="auto"/>
    </w:pPr>
    <w:rPr>
      <w:rFonts w:ascii="Aptos" w:hAnsi="Aptos"/>
      <w:noProof/>
      <w:lang w:val="en-US"/>
    </w:rPr>
  </w:style>
  <w:style w:type="character" w:customStyle="1" w:styleId="EndNoteBibliographyTegn">
    <w:name w:val="EndNote Bibliography Tegn"/>
    <w:basedOn w:val="Standardskriftforavsnitt"/>
    <w:link w:val="EndNoteBibliography"/>
    <w:rsid w:val="009C3F45"/>
    <w:rPr>
      <w:rFonts w:ascii="Aptos" w:hAnsi="Aptos"/>
      <w:noProof/>
      <w:lang w:val="en-US"/>
    </w:rPr>
  </w:style>
  <w:style w:type="character" w:styleId="Fulgthyperkobling">
    <w:name w:val="FollowedHyperlink"/>
    <w:basedOn w:val="Standardskriftforavsnitt"/>
    <w:uiPriority w:val="99"/>
    <w:semiHidden/>
    <w:unhideWhenUsed/>
    <w:rsid w:val="0066616E"/>
    <w:rPr>
      <w:color w:val="96607D" w:themeColor="followedHyperlink"/>
      <w:u w:val="single"/>
    </w:rPr>
  </w:style>
  <w:style w:type="paragraph" w:styleId="Topptekst">
    <w:name w:val="header"/>
    <w:basedOn w:val="Normal"/>
    <w:link w:val="TopptekstTegn"/>
    <w:uiPriority w:val="99"/>
    <w:unhideWhenUsed/>
    <w:rsid w:val="0052372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2372C"/>
  </w:style>
  <w:style w:type="paragraph" w:styleId="Bunntekst">
    <w:name w:val="footer"/>
    <w:basedOn w:val="Normal"/>
    <w:link w:val="BunntekstTegn"/>
    <w:uiPriority w:val="99"/>
    <w:unhideWhenUsed/>
    <w:rsid w:val="0052372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2372C"/>
  </w:style>
  <w:style w:type="paragraph" w:customStyle="1" w:styleId="footnotedescription">
    <w:name w:val="footnote description"/>
    <w:next w:val="Normal"/>
    <w:link w:val="footnotedescriptionChar"/>
    <w:hidden/>
    <w:rsid w:val="007F4262"/>
    <w:pPr>
      <w:spacing w:after="69" w:line="283" w:lineRule="auto"/>
    </w:pPr>
    <w:rPr>
      <w:rFonts w:ascii="Arial" w:eastAsia="Arial" w:hAnsi="Arial" w:cs="Arial"/>
      <w:color w:val="1F1F1F"/>
      <w:sz w:val="20"/>
      <w:lang w:eastAsia="nb-NO"/>
    </w:rPr>
  </w:style>
  <w:style w:type="character" w:customStyle="1" w:styleId="footnotedescriptionChar">
    <w:name w:val="footnote description Char"/>
    <w:link w:val="footnotedescription"/>
    <w:rsid w:val="007F4262"/>
    <w:rPr>
      <w:rFonts w:ascii="Arial" w:eastAsia="Arial" w:hAnsi="Arial" w:cs="Arial"/>
      <w:color w:val="1F1F1F"/>
      <w:sz w:val="20"/>
      <w:lang w:eastAsia="nb-NO"/>
    </w:rPr>
  </w:style>
  <w:style w:type="paragraph" w:styleId="Fotnotetekst">
    <w:name w:val="footnote text"/>
    <w:basedOn w:val="Normal"/>
    <w:link w:val="FotnotetekstTegn"/>
    <w:uiPriority w:val="99"/>
    <w:semiHidden/>
    <w:unhideWhenUsed/>
    <w:rsid w:val="007F4262"/>
    <w:pPr>
      <w:spacing w:after="0" w:line="240" w:lineRule="auto"/>
    </w:pPr>
    <w:rPr>
      <w:rFonts w:ascii="Calibri" w:eastAsia="Calibri" w:hAnsi="Calibri" w:cs="Calibri"/>
      <w:color w:val="000000"/>
      <w:sz w:val="20"/>
      <w:szCs w:val="20"/>
      <w:lang w:eastAsia="nb-NO"/>
    </w:rPr>
  </w:style>
  <w:style w:type="character" w:customStyle="1" w:styleId="FotnotetekstTegn">
    <w:name w:val="Fotnotetekst Tegn"/>
    <w:basedOn w:val="Standardskriftforavsnitt"/>
    <w:link w:val="Fotnotetekst"/>
    <w:uiPriority w:val="99"/>
    <w:semiHidden/>
    <w:rsid w:val="007F4262"/>
    <w:rPr>
      <w:rFonts w:ascii="Calibri" w:eastAsia="Calibri" w:hAnsi="Calibri" w:cs="Calibri"/>
      <w:color w:val="000000"/>
      <w:sz w:val="20"/>
      <w:szCs w:val="20"/>
      <w:lang w:eastAsia="nb-NO"/>
    </w:rPr>
  </w:style>
  <w:style w:type="character" w:styleId="Fotnotereferanse">
    <w:name w:val="footnote reference"/>
    <w:basedOn w:val="Standardskriftforavsnitt"/>
    <w:uiPriority w:val="99"/>
    <w:semiHidden/>
    <w:unhideWhenUsed/>
    <w:rsid w:val="007F4262"/>
    <w:rPr>
      <w:vertAlign w:val="superscript"/>
    </w:rPr>
  </w:style>
  <w:style w:type="character" w:customStyle="1" w:styleId="qu">
    <w:name w:val="qu"/>
    <w:basedOn w:val="Standardskriftforavsnitt"/>
    <w:rsid w:val="00187625"/>
  </w:style>
  <w:style w:type="character" w:customStyle="1" w:styleId="gd">
    <w:name w:val="gd"/>
    <w:basedOn w:val="Standardskriftforavsnitt"/>
    <w:rsid w:val="00187625"/>
  </w:style>
  <w:style w:type="character" w:customStyle="1" w:styleId="go">
    <w:name w:val="go"/>
    <w:basedOn w:val="Standardskriftforavsnitt"/>
    <w:rsid w:val="00187625"/>
  </w:style>
  <w:style w:type="character" w:customStyle="1" w:styleId="g3">
    <w:name w:val="g3"/>
    <w:basedOn w:val="Standardskriftforavsnitt"/>
    <w:rsid w:val="00187625"/>
  </w:style>
  <w:style w:type="character" w:customStyle="1" w:styleId="hb">
    <w:name w:val="hb"/>
    <w:basedOn w:val="Standardskriftforavsnitt"/>
    <w:rsid w:val="00187625"/>
  </w:style>
  <w:style w:type="character" w:customStyle="1" w:styleId="g2">
    <w:name w:val="g2"/>
    <w:basedOn w:val="Standardskriftforavsnitt"/>
    <w:rsid w:val="00187625"/>
  </w:style>
  <w:style w:type="paragraph" w:styleId="NormalWeb">
    <w:name w:val="Normal (Web)"/>
    <w:basedOn w:val="Normal"/>
    <w:uiPriority w:val="99"/>
    <w:semiHidden/>
    <w:unhideWhenUsed/>
    <w:rsid w:val="00187625"/>
    <w:pPr>
      <w:spacing w:before="100" w:beforeAutospacing="1" w:after="100" w:afterAutospacing="1" w:line="240" w:lineRule="auto"/>
    </w:pPr>
    <w:rPr>
      <w:rFonts w:ascii="Times New Roman" w:eastAsia="Times New Roman" w:hAnsi="Times New Roman" w:cs="Times New Roman"/>
      <w:kern w:val="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vdata.no/lov/2006-05-19-16/%C2%A714" TargetMode="External"/><Relationship Id="rId21" Type="http://schemas.openxmlformats.org/officeDocument/2006/relationships/image" Target="media/image7.jpg"/><Relationship Id="rId42" Type="http://schemas.openxmlformats.org/officeDocument/2006/relationships/hyperlink" Target="https://jamanetwork.com/journals/jama/fullarticle/2773562" TargetMode="External"/><Relationship Id="rId63" Type="http://schemas.openxmlformats.org/officeDocument/2006/relationships/hyperlink" Target="https://icadtsinternational.com/Fact-Sheets" TargetMode="External"/><Relationship Id="rId84" Type="http://schemas.openxmlformats.org/officeDocument/2006/relationships/image" Target="media/image25.png"/><Relationship Id="rId138" Type="http://schemas.openxmlformats.org/officeDocument/2006/relationships/image" Target="media/image38.png"/><Relationship Id="rId107" Type="http://schemas.openxmlformats.org/officeDocument/2006/relationships/hyperlink" Target="https://lovdata.no/forskrift/2004-01-19-298/%C2%A72" TargetMode="External"/><Relationship Id="rId11" Type="http://schemas.openxmlformats.org/officeDocument/2006/relationships/image" Target="media/image2.png"/><Relationship Id="rId32" Type="http://schemas.openxmlformats.org/officeDocument/2006/relationships/hyperlink" Target="https://www.politico.eu/wp-content/uploads/2020/11/CP200141EN.pdf" TargetMode="External"/><Relationship Id="rId53" Type="http://schemas.openxmlformats.org/officeDocument/2006/relationships/hyperlink" Target="https://pubmed.ncbi.nlm.nih.gov/38528133/" TargetMode="External"/><Relationship Id="rId74" Type="http://schemas.openxmlformats.org/officeDocument/2006/relationships/image" Target="media/image15.png"/><Relationship Id="rId128" Type="http://schemas.openxmlformats.org/officeDocument/2006/relationships/hyperlink" Target="mailto:sofiehaughom@gmail.com" TargetMode="External"/><Relationship Id="rId5" Type="http://schemas.openxmlformats.org/officeDocument/2006/relationships/webSettings" Target="webSettings.xml"/><Relationship Id="rId90" Type="http://schemas.openxmlformats.org/officeDocument/2006/relationships/image" Target="media/image31.gif"/><Relationship Id="rId95" Type="http://schemas.openxmlformats.org/officeDocument/2006/relationships/hyperlink" Target="mailto:sofiehaughom@gmail.com" TargetMode="External"/><Relationship Id="rId22" Type="http://schemas.openxmlformats.org/officeDocument/2006/relationships/image" Target="media/image8.jpeg"/><Relationship Id="rId27" Type="http://schemas.openxmlformats.org/officeDocument/2006/relationships/hyperlink" Target="https://pmc.ncbi.nlm.nih.gov/articles/PMC5943754/" TargetMode="External"/><Relationship Id="rId43" Type="http://schemas.openxmlformats.org/officeDocument/2006/relationships/hyperlink" Target="https://jamanetwork.com/journals/jama/fullarticle/2773562" TargetMode="External"/><Relationship Id="rId48" Type="http://schemas.openxmlformats.org/officeDocument/2006/relationships/hyperlink" Target="https://pubmed.ncbi.nlm.nih.gov/38528133/" TargetMode="External"/><Relationship Id="rId64" Type="http://schemas.openxmlformats.org/officeDocument/2006/relationships/hyperlink" Target="https://icadtsinternational.com/Fact-Sheets" TargetMode="External"/><Relationship Id="rId69" Type="http://schemas.openxmlformats.org/officeDocument/2006/relationships/image" Target="media/image10.png"/><Relationship Id="rId113" Type="http://schemas.openxmlformats.org/officeDocument/2006/relationships/image" Target="media/image35.png"/><Relationship Id="rId118" Type="http://schemas.openxmlformats.org/officeDocument/2006/relationships/hyperlink" Target="https://lovdata.no/lov/2006-05-19-16/%C2%A711" TargetMode="External"/><Relationship Id="rId134" Type="http://schemas.openxmlformats.org/officeDocument/2006/relationships/hyperlink" Target="https://www.helsedirektoratet.no/veiledere/forerkortveileder/midler-som-kan-pavirke-kjoreevnen-35-37/legemidler-som-kan-pavirke-kjoreevnen?tidligere-versjoner" TargetMode="External"/><Relationship Id="rId139" Type="http://schemas.openxmlformats.org/officeDocument/2006/relationships/hyperlink" Target="https://www.stortinget.no/no/Saker-og-publikasjoner/Sporsmal/Skriftlige-sporsmal-og-svar/Skriftlig-sporsmal/?qnid=95447" TargetMode="External"/><Relationship Id="rId80" Type="http://schemas.openxmlformats.org/officeDocument/2006/relationships/image" Target="media/image21.png"/><Relationship Id="rId85" Type="http://schemas.openxmlformats.org/officeDocument/2006/relationships/image" Target="media/image26.png"/><Relationship Id="rId12" Type="http://schemas.openxmlformats.org/officeDocument/2006/relationships/image" Target="media/image3.png"/><Relationship Id="rId17" Type="http://schemas.openxmlformats.org/officeDocument/2006/relationships/hyperlink" Target="https://www.helsedirektoratet.no/veiledere/forerkortveileder/midler-som-kan-pavirke-kjoreevnen-35-37" TargetMode="External"/><Relationship Id="rId33" Type="http://schemas.openxmlformats.org/officeDocument/2006/relationships/hyperlink" Target="https://www.politico.eu/wp-content/uploads/2020/11/CP200141EN.pdf" TargetMode="External"/><Relationship Id="rId38" Type="http://schemas.openxmlformats.org/officeDocument/2006/relationships/hyperlink" Target="https://experts.swinburne.edu.au/7536-tom-arkell" TargetMode="External"/><Relationship Id="rId59" Type="http://schemas.openxmlformats.org/officeDocument/2006/relationships/hyperlink" Target="https://www.maastrichtuniversity.nl/jg-ramaekers/research" TargetMode="External"/><Relationship Id="rId103" Type="http://schemas.openxmlformats.org/officeDocument/2006/relationships/hyperlink" Target="https://www.helsedirektoratet.no/veiledere/forerkortveileder/midler-som-kan-pavirke-kjoreevnen-35-37" TargetMode="External"/><Relationship Id="rId108" Type="http://schemas.openxmlformats.org/officeDocument/2006/relationships/hyperlink" Target="http://www.helsedirektoratet.no/" TargetMode="External"/><Relationship Id="rId124" Type="http://schemas.openxmlformats.org/officeDocument/2006/relationships/hyperlink" Target="https://lovdata.no/dokument/SF/forskrift/2022-09-22-1630/" TargetMode="External"/><Relationship Id="rId129" Type="http://schemas.openxmlformats.org/officeDocument/2006/relationships/hyperlink" Target="mailto:Per.Haugum@helsedir.no" TargetMode="External"/><Relationship Id="rId54" Type="http://schemas.openxmlformats.org/officeDocument/2006/relationships/hyperlink" Target="https://pubmed.ncbi.nlm.nih.gov/38528133/" TargetMode="External"/><Relationship Id="rId70" Type="http://schemas.openxmlformats.org/officeDocument/2006/relationships/image" Target="media/image11.png"/><Relationship Id="rId75" Type="http://schemas.openxmlformats.org/officeDocument/2006/relationships/image" Target="media/image16.png"/><Relationship Id="rId91" Type="http://schemas.openxmlformats.org/officeDocument/2006/relationships/hyperlink" Target="https://lovdata.no/dokument/LTI/forskrift/2016-06-13-655" TargetMode="External"/><Relationship Id="rId96" Type="http://schemas.openxmlformats.org/officeDocument/2006/relationships/hyperlink" Target="mailto:Per.Haugum@helsedir.no" TargetMode="External"/><Relationship Id="rId140" Type="http://schemas.openxmlformats.org/officeDocument/2006/relationships/hyperlink" Target="https://www.stortinget.no/no/Saker-og-publikasjoner/Sporsmal/Skriftlige-sporsmal-og-svar/Skriftlig-sporsmal/?qnid=95447" TargetMode="External"/><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rk.no/vestland/berre-ms-sjuke-far-kombinera-cannabis-spray-og-bilkoyring-1.13533500" TargetMode="External"/><Relationship Id="rId28" Type="http://schemas.openxmlformats.org/officeDocument/2006/relationships/hyperlink" Target="https://pmc.ncbi.nlm.nih.gov/articles/PMC5943754/" TargetMode="External"/><Relationship Id="rId49" Type="http://schemas.openxmlformats.org/officeDocument/2006/relationships/hyperlink" Target="https://pubmed.ncbi.nlm.nih.gov/38528133/" TargetMode="External"/><Relationship Id="rId114" Type="http://schemas.openxmlformats.org/officeDocument/2006/relationships/image" Target="media/image36.png"/><Relationship Id="rId119" Type="http://schemas.openxmlformats.org/officeDocument/2006/relationships/hyperlink" Target="mailto:Per.Haugum@helsedir.no" TargetMode="External"/><Relationship Id="rId44" Type="http://schemas.openxmlformats.org/officeDocument/2006/relationships/hyperlink" Target="https://jamanetwork.com/journals/jama/fullarticle/2773562" TargetMode="External"/><Relationship Id="rId60" Type="http://schemas.openxmlformats.org/officeDocument/2006/relationships/hyperlink" Target="https://www.maastrichtuniversity.nl/jg-ramaekers/research" TargetMode="External"/><Relationship Id="rId65" Type="http://schemas.openxmlformats.org/officeDocument/2006/relationships/hyperlink" Target="https://icadtsinternational.com/Fact-Sheets" TargetMode="External"/><Relationship Id="rId81" Type="http://schemas.openxmlformats.org/officeDocument/2006/relationships/image" Target="media/image22.png"/><Relationship Id="rId86" Type="http://schemas.openxmlformats.org/officeDocument/2006/relationships/image" Target="media/image27.png"/><Relationship Id="rId130" Type="http://schemas.openxmlformats.org/officeDocument/2006/relationships/hyperlink" Target="mailto:f-arkivar@helsedir.no" TargetMode="External"/><Relationship Id="rId135" Type="http://schemas.openxmlformats.org/officeDocument/2006/relationships/hyperlink" Target="https://lovdata.no/forskrift/2004-01-19-298/%C2%A735" TargetMode="External"/><Relationship Id="rId13" Type="http://schemas.openxmlformats.org/officeDocument/2006/relationships/image" Target="media/image4.png"/><Relationship Id="rId18" Type="http://schemas.openxmlformats.org/officeDocument/2006/relationships/hyperlink" Target="https://www.nrk.no/norge/nektes-a-kjore-bil-fordi-han-bruker-medisinsk-cannabis-1.17210314" TargetMode="External"/><Relationship Id="rId39" Type="http://schemas.openxmlformats.org/officeDocument/2006/relationships/hyperlink" Target="https://experts.swinburne.edu.au/7536-tom-arkell" TargetMode="External"/><Relationship Id="rId109" Type="http://schemas.openxmlformats.org/officeDocument/2006/relationships/hyperlink" Target="http://www.helsenorge.no/" TargetMode="External"/><Relationship Id="rId34" Type="http://schemas.openxmlformats.org/officeDocument/2006/relationships/hyperlink" Target="https://www.politico.eu/wp-content/uploads/2020/11/CP200141EN.pdf" TargetMode="External"/><Relationship Id="rId50" Type="http://schemas.openxmlformats.org/officeDocument/2006/relationships/hyperlink" Target="https://pubmed.ncbi.nlm.nih.gov/38528133/" TargetMode="External"/><Relationship Id="rId55" Type="http://schemas.openxmlformats.org/officeDocument/2006/relationships/hyperlink" Target="https://pubmed.ncbi.nlm.nih.gov/38528133/" TargetMode="External"/><Relationship Id="rId76" Type="http://schemas.openxmlformats.org/officeDocument/2006/relationships/image" Target="media/image17.png"/><Relationship Id="rId97" Type="http://schemas.openxmlformats.org/officeDocument/2006/relationships/hyperlink" Target="mailto:f-arkivar@helsedir.no" TargetMode="External"/><Relationship Id="rId104" Type="http://schemas.openxmlformats.org/officeDocument/2006/relationships/hyperlink" Target="https://lovdata.no/dokument/SF/forskrift/2022-09-22-1630/" TargetMode="External"/><Relationship Id="rId120" Type="http://schemas.openxmlformats.org/officeDocument/2006/relationships/hyperlink" Target="https://www.regjeringen.no/no/dokumenter/instruks-om-utredning-av-statlige-tiltak-utredningsinstruksen/id2476518/" TargetMode="External"/><Relationship Id="rId125" Type="http://schemas.openxmlformats.org/officeDocument/2006/relationships/hyperlink" Target="https://lovdata.no/dokument/SF/forskrift/2022-09-22-1630/KAPITTEL_3" TargetMode="External"/><Relationship Id="rId141" Type="http://schemas.openxmlformats.org/officeDocument/2006/relationships/hyperlink" Target="https://www.stortinget.no/no/Saker-og-publikasjoner/Sporsmal/Skriftlige-sporsmal-og-svar/Skriftlig-sporsmal/?qnid=95447"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2.png"/><Relationship Id="rId92" Type="http://schemas.openxmlformats.org/officeDocument/2006/relationships/hyperlink" Target="https://lovdata.no/dokument/LTI/forskrift/2017-10-25-1661" TargetMode="External"/><Relationship Id="rId2" Type="http://schemas.openxmlformats.org/officeDocument/2006/relationships/numbering" Target="numbering.xml"/><Relationship Id="rId29" Type="http://schemas.openxmlformats.org/officeDocument/2006/relationships/hyperlink" Target="https://icadtsinternational.com/Fact-Sheets" TargetMode="External"/><Relationship Id="rId24" Type="http://schemas.openxmlformats.org/officeDocument/2006/relationships/hyperlink" Target="https://www.nrk.no/vestland/berre-ms-sjuke-far-kombinera-cannabis-spray-og-bilkoyring-1.13533500" TargetMode="External"/><Relationship Id="rId40" Type="http://schemas.openxmlformats.org/officeDocument/2006/relationships/hyperlink" Target="https://jamanetwork.com/journals/jama/fullarticle/2773562" TargetMode="External"/><Relationship Id="rId45" Type="http://schemas.openxmlformats.org/officeDocument/2006/relationships/hyperlink" Target="https://jamanetwork.com/journals/jama/fullarticle/2773562" TargetMode="External"/><Relationship Id="rId66" Type="http://schemas.openxmlformats.org/officeDocument/2006/relationships/hyperlink" Target="https://www.helsedirektoratet.no/veiledere/forerkortveileder/midler-som-kan-pavirke-kjoreevnen-35-37" TargetMode="External"/><Relationship Id="rId87" Type="http://schemas.openxmlformats.org/officeDocument/2006/relationships/image" Target="media/image28.png"/><Relationship Id="rId110" Type="http://schemas.openxmlformats.org/officeDocument/2006/relationships/image" Target="media/image32.png"/><Relationship Id="rId115" Type="http://schemas.openxmlformats.org/officeDocument/2006/relationships/image" Target="media/image37.png"/><Relationship Id="rId131" Type="http://schemas.openxmlformats.org/officeDocument/2006/relationships/hyperlink" Target="https://www.nrk.no/norge/nektes-a-kjore-bil-fordi-han-bruker-medisinsk-cannabis-1.17210314" TargetMode="External"/><Relationship Id="rId136" Type="http://schemas.openxmlformats.org/officeDocument/2006/relationships/hyperlink" Target="https://www.helsedirektoratet.no/veiledere/forerkortveileder/midler-som-kan-pavirke-kjoreevnen-35-37" TargetMode="External"/><Relationship Id="rId61" Type="http://schemas.openxmlformats.org/officeDocument/2006/relationships/hyperlink" Target="https://www.maastrichtuniversity.nl/jg-ramaekers/research" TargetMode="External"/><Relationship Id="rId82" Type="http://schemas.openxmlformats.org/officeDocument/2006/relationships/image" Target="media/image23.png"/><Relationship Id="rId19" Type="http://schemas.openxmlformats.org/officeDocument/2006/relationships/hyperlink" Target="https://www.stortinget.no/no/Saker-og-publikasjoner/Sporsmal/Skriftlige-sporsmal-og-svar/Skriftlig-sporsmal/?qnid=95447" TargetMode="External"/><Relationship Id="rId14" Type="http://schemas.openxmlformats.org/officeDocument/2006/relationships/image" Target="media/image5.png"/><Relationship Id="rId30" Type="http://schemas.openxmlformats.org/officeDocument/2006/relationships/hyperlink" Target="https://www.nrk.no/norge/nektes-a-kjore-bil-fordi-han-bruker-medisinsk-cannabis-1.17210314" TargetMode="External"/><Relationship Id="rId35" Type="http://schemas.openxmlformats.org/officeDocument/2006/relationships/hyperlink" Target="https://www.politico.eu/wp-content/uploads/2020/11/CP200141EN.pdf" TargetMode="External"/><Relationship Id="rId56" Type="http://schemas.openxmlformats.org/officeDocument/2006/relationships/hyperlink" Target="https://pubmed.ncbi.nlm.nih.gov/38528133/" TargetMode="External"/><Relationship Id="rId77" Type="http://schemas.openxmlformats.org/officeDocument/2006/relationships/image" Target="media/image18.png"/><Relationship Id="rId100" Type="http://schemas.openxmlformats.org/officeDocument/2006/relationships/hyperlink" Target="https://www.regjeringen.no/no/dokumenter/instruks-om-utredning-av-statlige-tiltak-utredningsinstruksen/id2476518/" TargetMode="External"/><Relationship Id="rId105" Type="http://schemas.openxmlformats.org/officeDocument/2006/relationships/hyperlink" Target="https://lovdata.no/dokument/SF/forskrift/2022-09-22-1630/KAPITTEL_3" TargetMode="External"/><Relationship Id="rId126" Type="http://schemas.openxmlformats.org/officeDocument/2006/relationships/hyperlink" Target="https://lovdata.no/lov/1965-06-18-4/%C2%A721" TargetMode="External"/><Relationship Id="rId147" Type="http://schemas.openxmlformats.org/officeDocument/2006/relationships/theme" Target="theme/theme1.xml"/><Relationship Id="rId8" Type="http://schemas.openxmlformats.org/officeDocument/2006/relationships/hyperlink" Target="mailto:kontakt@stopplidelsen.no" TargetMode="External"/><Relationship Id="rId51" Type="http://schemas.openxmlformats.org/officeDocument/2006/relationships/hyperlink" Target="https://pubmed.ncbi.nlm.nih.gov/38528133/" TargetMode="External"/><Relationship Id="rId72" Type="http://schemas.openxmlformats.org/officeDocument/2006/relationships/image" Target="media/image13.png"/><Relationship Id="rId93" Type="http://schemas.openxmlformats.org/officeDocument/2006/relationships/hyperlink" Target="http://www.helsedirektoratet.no/" TargetMode="External"/><Relationship Id="rId98" Type="http://schemas.openxmlformats.org/officeDocument/2006/relationships/hyperlink" Target="https://www.nrk.no/norge/nektes-a-kjore-bil-fordi-han-bruker-medisinsk-cannabis-1.17210314" TargetMode="External"/><Relationship Id="rId121" Type="http://schemas.openxmlformats.org/officeDocument/2006/relationships/hyperlink" Target="https://rusinfo.no/fakta-om-rusmidler/fakta-om-cannabis/" TargetMode="External"/><Relationship Id="rId142" Type="http://schemas.openxmlformats.org/officeDocument/2006/relationships/hyperlink" Target="https://www.stortinget.no/no/Saker-og-publikasjoner/Sporsmal/Skriftlige-sporsmal-og-svar/Skriftlig-sporsmal/?qnid=95447" TargetMode="External"/><Relationship Id="rId3" Type="http://schemas.openxmlformats.org/officeDocument/2006/relationships/styles" Target="styles.xml"/><Relationship Id="rId25" Type="http://schemas.openxmlformats.org/officeDocument/2006/relationships/hyperlink" Target="https://www.nrk.no/vestland/berre-ms-sjuke-far-kombinera-cannabis-spray-og-bilkoyring-1.13533500" TargetMode="External"/><Relationship Id="rId46" Type="http://schemas.openxmlformats.org/officeDocument/2006/relationships/hyperlink" Target="https://jamanetwork.com/journals/jama/fullarticle/2773562" TargetMode="External"/><Relationship Id="rId67" Type="http://schemas.openxmlformats.org/officeDocument/2006/relationships/hyperlink" Target="https://www.helsedirektoratet.no/veiledere/forerkortveileder/midler-som-kan-pavirke-kjoreevnen-35-37" TargetMode="External"/><Relationship Id="rId116" Type="http://schemas.openxmlformats.org/officeDocument/2006/relationships/hyperlink" Target="https://lovdata.no/lov/2017-12-15-107/%C2%A73" TargetMode="External"/><Relationship Id="rId137" Type="http://schemas.openxmlformats.org/officeDocument/2006/relationships/hyperlink" Target="https://www.stortinget.no/no/Saker-og-publikasjoner/Sporsmal/Skriftlige-sporsmal-og-svar/Skriftlig-sporsmal/?qnid=95447" TargetMode="External"/><Relationship Id="rId20" Type="http://schemas.openxmlformats.org/officeDocument/2006/relationships/hyperlink" Target="https://www.driva.no/nyheter/n/9zEdyl/nektes-aa-kjoere-paa-medisinsk-cannabis-urettferdig-og-diskriminerende?fbclid=IwY2xjawRFxphleHRuA2FlbQIxMABicmlkETAxMmlPU0h0NUlKMWQzZEJDc3J0YwZhcHBfaWQQMjIyMDM5MTc4ODIwMDg5MgABHhAqPiAGMJL5CvThl7b5wIfGwMWpiJfsT7Xga6f_0ZzKVGFfybdT_-KoiEfM_aem_OYedmy5jG2auyCLTwChbVw" TargetMode="External"/><Relationship Id="rId41" Type="http://schemas.openxmlformats.org/officeDocument/2006/relationships/hyperlink" Target="https://jamanetwork.com/journals/jama/fullarticle/2773562" TargetMode="External"/><Relationship Id="rId62" Type="http://schemas.openxmlformats.org/officeDocument/2006/relationships/hyperlink" Target="https://icadtsinternational.com/Fact-Sheets" TargetMode="External"/><Relationship Id="rId83" Type="http://schemas.openxmlformats.org/officeDocument/2006/relationships/image" Target="media/image24.png"/><Relationship Id="rId88" Type="http://schemas.openxmlformats.org/officeDocument/2006/relationships/image" Target="media/image29.png"/><Relationship Id="rId111" Type="http://schemas.openxmlformats.org/officeDocument/2006/relationships/image" Target="media/image33.png"/><Relationship Id="rId132" Type="http://schemas.openxmlformats.org/officeDocument/2006/relationships/hyperlink" Target="https://lovdata.no/dokument/LTI/forskrift/2016-06-13-655" TargetMode="External"/><Relationship Id="rId15" Type="http://schemas.openxmlformats.org/officeDocument/2006/relationships/image" Target="media/image6.png"/><Relationship Id="rId36" Type="http://schemas.openxmlformats.org/officeDocument/2006/relationships/hyperlink" Target="https://www.politico.eu/wp-content/uploads/2020/11/CP200141EN.pdf" TargetMode="External"/><Relationship Id="rId57" Type="http://schemas.openxmlformats.org/officeDocument/2006/relationships/hyperlink" Target="https://pubmed.ncbi.nlm.nih.gov/38528133/" TargetMode="External"/><Relationship Id="rId106" Type="http://schemas.openxmlformats.org/officeDocument/2006/relationships/hyperlink" Target="https://lovdata.no/lov/1965-06-18-4/%C2%A721" TargetMode="External"/><Relationship Id="rId127" Type="http://schemas.openxmlformats.org/officeDocument/2006/relationships/hyperlink" Target="https://lovdata.no/forskrift/2004-01-19-298/%C2%A72" TargetMode="External"/><Relationship Id="rId10" Type="http://schemas.openxmlformats.org/officeDocument/2006/relationships/image" Target="media/image1.png"/><Relationship Id="rId31" Type="http://schemas.openxmlformats.org/officeDocument/2006/relationships/hyperlink" Target="https://www.politico.eu/wp-content/uploads/2020/11/CP200141EN.pdf" TargetMode="External"/><Relationship Id="rId52" Type="http://schemas.openxmlformats.org/officeDocument/2006/relationships/hyperlink" Target="https://pubmed.ncbi.nlm.nih.gov/38528133/" TargetMode="External"/><Relationship Id="rId73" Type="http://schemas.openxmlformats.org/officeDocument/2006/relationships/image" Target="media/image14.png"/><Relationship Id="rId78" Type="http://schemas.openxmlformats.org/officeDocument/2006/relationships/image" Target="media/image19.png"/><Relationship Id="rId94" Type="http://schemas.openxmlformats.org/officeDocument/2006/relationships/hyperlink" Target="http://www.helsenorge.no/" TargetMode="External"/><Relationship Id="rId99" Type="http://schemas.openxmlformats.org/officeDocument/2006/relationships/hyperlink" Target="mailto:Per.Haugum@helsedir.no" TargetMode="External"/><Relationship Id="rId101" Type="http://schemas.openxmlformats.org/officeDocument/2006/relationships/hyperlink" Target="https://rusinfo.no/fakta-om-rusmidler/fakta-om-cannabis/" TargetMode="External"/><Relationship Id="rId122" Type="http://schemas.openxmlformats.org/officeDocument/2006/relationships/hyperlink" Target="https://lovdata.no/dokument/SF/forskrift/2004-01-19-298/KAPITTEL_17-14" TargetMode="External"/><Relationship Id="rId143" Type="http://schemas.openxmlformats.org/officeDocument/2006/relationships/hyperlink" Target="https://www.stortinget.no/no/Saker-og-publikasjoner/Sporsmal/Skriftlige-sporsmal-og-svar/Skriftlig-sporsmal/?qnid=95447" TargetMode="External"/><Relationship Id="rId4" Type="http://schemas.openxmlformats.org/officeDocument/2006/relationships/settings" Target="settings.xml"/><Relationship Id="rId9" Type="http://schemas.openxmlformats.org/officeDocument/2006/relationships/hyperlink" Target="http://www.stopplidelsen.no" TargetMode="External"/><Relationship Id="rId26" Type="http://schemas.openxmlformats.org/officeDocument/2006/relationships/hyperlink" Target="https://pmc.ncbi.nlm.nih.gov/articles/PMC5943754/" TargetMode="External"/><Relationship Id="rId47" Type="http://schemas.openxmlformats.org/officeDocument/2006/relationships/hyperlink" Target="https://jamanetwork.com/journals/jama/fullarticle/2773562" TargetMode="External"/><Relationship Id="rId68" Type="http://schemas.openxmlformats.org/officeDocument/2006/relationships/image" Target="media/image9.png"/><Relationship Id="rId89" Type="http://schemas.openxmlformats.org/officeDocument/2006/relationships/image" Target="media/image30.png"/><Relationship Id="rId112" Type="http://schemas.openxmlformats.org/officeDocument/2006/relationships/image" Target="media/image34.png"/><Relationship Id="rId133" Type="http://schemas.openxmlformats.org/officeDocument/2006/relationships/hyperlink" Target="https://lovdata.no/dokument/LTI/forskrift/2017-10-25-1661" TargetMode="External"/><Relationship Id="rId16" Type="http://schemas.openxmlformats.org/officeDocument/2006/relationships/hyperlink" Target="https://www.icadtsinternational.com/Fact-Sheets" TargetMode="External"/><Relationship Id="rId37" Type="http://schemas.openxmlformats.org/officeDocument/2006/relationships/hyperlink" Target="https://www.politico.eu/wp-content/uploads/2020/11/CP200141EN.pdf" TargetMode="External"/><Relationship Id="rId58" Type="http://schemas.openxmlformats.org/officeDocument/2006/relationships/hyperlink" Target="https://www.maastrichtuniversity.nl/jg-ramaekers/research" TargetMode="External"/><Relationship Id="rId79" Type="http://schemas.openxmlformats.org/officeDocument/2006/relationships/image" Target="media/image20.png"/><Relationship Id="rId102" Type="http://schemas.openxmlformats.org/officeDocument/2006/relationships/hyperlink" Target="https://lovdata.no/dokument/SF/forskrift/2004-01-19-298/KAPITTEL_17-14" TargetMode="External"/><Relationship Id="rId123" Type="http://schemas.openxmlformats.org/officeDocument/2006/relationships/hyperlink" Target="https://www.helsedirektoratet.no/veiledere/forerkortveileder/midler-som-kan-pavirke-kjoreevnen-35-37" TargetMode="External"/><Relationship Id="rId14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D5D8B-F04B-4966-B669-4C070D808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79</Pages>
  <Words>20272</Words>
  <Characters>107445</Characters>
  <Application>Microsoft Office Word</Application>
  <DocSecurity>0</DocSecurity>
  <Lines>895</Lines>
  <Paragraphs>254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Haughom</dc:creator>
  <cp:keywords/>
  <dc:description/>
  <cp:lastModifiedBy>Sofie Haughom</cp:lastModifiedBy>
  <cp:revision>71</cp:revision>
  <dcterms:created xsi:type="dcterms:W3CDTF">2026-04-10T11:26:00Z</dcterms:created>
  <dcterms:modified xsi:type="dcterms:W3CDTF">2026-05-01T11:02:00Z</dcterms:modified>
</cp:coreProperties>
</file>